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53E" w:rsidRDefault="00DB053E" w:rsidP="00DB053E">
      <w:pPr>
        <w:ind w:left="25"/>
        <w:jc w:val="center"/>
        <w:rPr>
          <w:rFonts w:cs="B Nazanin"/>
          <w:b/>
          <w:bCs/>
          <w:sz w:val="36"/>
          <w:szCs w:val="36"/>
          <w:rtl/>
        </w:rPr>
      </w:pPr>
      <w:bookmarkStart w:id="0" w:name="_GoBack"/>
      <w:bookmarkEnd w:id="0"/>
      <w:r w:rsidRPr="003A1196">
        <w:rPr>
          <w:rFonts w:cs="B Nazanin"/>
          <w:b/>
          <w:bCs/>
          <w:noProof/>
          <w:sz w:val="36"/>
          <w:szCs w:val="36"/>
          <w:lang w:bidi="ar-SA"/>
        </w:rPr>
        <mc:AlternateContent>
          <mc:Choice Requires="wps">
            <w:drawing>
              <wp:anchor distT="0" distB="0" distL="114300" distR="114300" simplePos="0" relativeHeight="251659264" behindDoc="0" locked="0" layoutInCell="1" allowOverlap="1" wp14:anchorId="2EDFDA2E" wp14:editId="5CC1DC3E">
                <wp:simplePos x="0" y="0"/>
                <wp:positionH relativeFrom="column">
                  <wp:posOffset>2638161</wp:posOffset>
                </wp:positionH>
                <wp:positionV relativeFrom="paragraph">
                  <wp:posOffset>81915</wp:posOffset>
                </wp:positionV>
                <wp:extent cx="517585" cy="207034"/>
                <wp:effectExtent l="19050" t="19050" r="15875" b="40640"/>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585" cy="207034"/>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txbx>
                        <w:txbxContent>
                          <w:p w:rsidR="00DB053E" w:rsidRDefault="00DB053E" w:rsidP="00DB053E">
                            <w:pPr>
                              <w:jc w:val="center"/>
                            </w:pPr>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left:0;text-align:left;margin-left:207.75pt;margin-top:6.45pt;width:40.75pt;height:1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" adj="5692" fillcolor="#bbd5f0" strokecolor="#739cc3" strokeweight="1.25pt">
                <v:fill color2="#9cbee0" focus="100%" type="gradient">
                  <o:fill v:ext="view" type="gradientUnscaled"/>
                </v:fill>
                <v:textbox>
                  <w:txbxContent>
                    <w:p w:rsidR="00DB053E" w:rsidRDefault="00DB053E" w:rsidP="00DB053E">
                      <w:pPr>
                        <w:jc w:val="center"/>
                      </w:pPr>
                      <w:r>
                        <w:rPr>
                          <w:rFonts w:hint="cs"/>
                          <w:rtl/>
                        </w:rPr>
                        <w:t xml:space="preserve">  </w:t>
                      </w:r>
                    </w:p>
                  </w:txbxContent>
                </v:textbox>
              </v:shape>
            </w:pict>
          </mc:Fallback>
        </mc:AlternateContent>
      </w:r>
      <w:r>
        <w:rPr>
          <w:rFonts w:cs="B Nazanin" w:hint="cs"/>
          <w:b/>
          <w:bCs/>
          <w:sz w:val="36"/>
          <w:szCs w:val="36"/>
          <w:rtl/>
        </w:rPr>
        <w:t>انبارداری            حواله ورود</w:t>
      </w:r>
    </w:p>
    <w:p w:rsidR="00DB053E" w:rsidRDefault="00DB053E" w:rsidP="00DB053E">
      <w:pPr>
        <w:ind w:left="25"/>
        <w:rPr>
          <w:rFonts w:cs="B Nazanin"/>
          <w:sz w:val="28"/>
          <w:szCs w:val="28"/>
          <w:rtl/>
        </w:rPr>
      </w:pPr>
      <w:r>
        <w:rPr>
          <w:rFonts w:cs="B Nazanin" w:hint="cs"/>
          <w:sz w:val="28"/>
          <w:szCs w:val="28"/>
          <w:rtl/>
        </w:rPr>
        <w:t>بخش انبارداری برای کنترل و مدیریت ورود و خروج کالا به انبار و ثبت آن در انبار مورد استفاده قرار می گیرد، تا بتوانید گزارشی از ورود و خروج کالا به انبارها و موجودی آن تهیه کنید.</w:t>
      </w:r>
    </w:p>
    <w:p w:rsidR="00DB053E" w:rsidRPr="00E776F8" w:rsidRDefault="00DB053E" w:rsidP="00DB053E">
      <w:pPr>
        <w:ind w:left="25"/>
        <w:rPr>
          <w:rFonts w:cs="B Nazanin"/>
          <w:sz w:val="28"/>
          <w:szCs w:val="28"/>
          <w:rtl/>
        </w:rPr>
      </w:pPr>
      <w:r>
        <w:rPr>
          <w:rFonts w:cs="B Nazanin" w:hint="cs"/>
          <w:sz w:val="28"/>
          <w:szCs w:val="28"/>
          <w:rtl/>
        </w:rPr>
        <w:t>برای ثبت حواله ورود کالا به انبار از بخش انبار داری /حواله ورود /ثبت را انتخاب کنید.</w:t>
      </w:r>
    </w:p>
    <w:p w:rsidR="00DB053E" w:rsidRPr="00E776F8" w:rsidRDefault="00DB053E" w:rsidP="00DB053E">
      <w:pPr>
        <w:ind w:left="25"/>
        <w:jc w:val="center"/>
        <w:rPr>
          <w:rFonts w:cs="B Nazanin"/>
          <w:sz w:val="28"/>
          <w:szCs w:val="28"/>
          <w:rtl/>
        </w:rPr>
      </w:pPr>
      <w:r>
        <w:rPr>
          <w:noProof/>
          <w:lang w:bidi="ar-SA"/>
        </w:rPr>
        <w:drawing>
          <wp:inline distT="0" distB="0" distL="0" distR="0" wp14:anchorId="6E4E6FD0" wp14:editId="52245FE5">
            <wp:extent cx="5844630" cy="1751162"/>
            <wp:effectExtent l="0" t="0" r="381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844630" cy="1751162"/>
                    </a:xfrm>
                    <a:prstGeom prst="rect">
                      <a:avLst/>
                    </a:prstGeom>
                  </pic:spPr>
                </pic:pic>
              </a:graphicData>
            </a:graphic>
          </wp:inline>
        </w:drawing>
      </w:r>
    </w:p>
    <w:p w:rsidR="00DB053E" w:rsidRDefault="00DB053E" w:rsidP="00DB053E">
      <w:pPr>
        <w:ind w:left="25"/>
        <w:rPr>
          <w:rFonts w:cs="B Nazanin"/>
          <w:sz w:val="28"/>
          <w:szCs w:val="28"/>
          <w:rtl/>
        </w:rPr>
      </w:pPr>
      <w:r>
        <w:rPr>
          <w:rFonts w:cs="B Nazanin" w:hint="cs"/>
          <w:sz w:val="28"/>
          <w:szCs w:val="28"/>
          <w:rtl/>
        </w:rPr>
        <w:t xml:space="preserve">پس از ورود به این قسمت </w:t>
      </w:r>
      <w:r w:rsidRPr="00213729">
        <w:rPr>
          <w:rFonts w:cs="B Nazanin" w:hint="cs"/>
          <w:sz w:val="28"/>
          <w:szCs w:val="28"/>
          <w:rtl/>
        </w:rPr>
        <w:t xml:space="preserve">میتوانید </w:t>
      </w:r>
      <w:r>
        <w:rPr>
          <w:rFonts w:cs="B Nazanin" w:hint="cs"/>
          <w:sz w:val="28"/>
          <w:szCs w:val="28"/>
          <w:rtl/>
        </w:rPr>
        <w:t xml:space="preserve">به </w:t>
      </w:r>
      <w:r>
        <w:rPr>
          <w:rFonts w:cs="B Nazanin" w:hint="cs"/>
          <w:b/>
          <w:bCs/>
          <w:sz w:val="28"/>
          <w:szCs w:val="28"/>
          <w:rtl/>
        </w:rPr>
        <w:t>3</w:t>
      </w:r>
      <w:r w:rsidRPr="00213729">
        <w:rPr>
          <w:rFonts w:cs="B Nazanin" w:hint="cs"/>
          <w:sz w:val="28"/>
          <w:szCs w:val="28"/>
          <w:rtl/>
        </w:rPr>
        <w:t xml:space="preserve"> </w:t>
      </w:r>
      <w:r>
        <w:rPr>
          <w:rFonts w:cs="B Nazanin" w:hint="cs"/>
          <w:sz w:val="28"/>
          <w:szCs w:val="28"/>
          <w:rtl/>
        </w:rPr>
        <w:t xml:space="preserve">روش حواله ورود </w:t>
      </w:r>
      <w:r w:rsidRPr="00213729">
        <w:rPr>
          <w:rFonts w:cs="B Nazanin" w:hint="cs"/>
          <w:sz w:val="28"/>
          <w:szCs w:val="28"/>
          <w:rtl/>
        </w:rPr>
        <w:t>ثبت کنید:</w:t>
      </w:r>
    </w:p>
    <w:p w:rsidR="00DB053E" w:rsidRPr="00F02A98" w:rsidRDefault="00DB053E" w:rsidP="00DB053E">
      <w:pPr>
        <w:ind w:left="25"/>
        <w:rPr>
          <w:rFonts w:cs="B Nazanin"/>
          <w:sz w:val="28"/>
          <w:szCs w:val="28"/>
          <w:rtl/>
        </w:rPr>
      </w:pPr>
      <w:r w:rsidRPr="00F02A98">
        <w:rPr>
          <w:rFonts w:cs="B Nazanin" w:hint="cs"/>
          <w:sz w:val="28"/>
          <w:szCs w:val="28"/>
          <w:rtl/>
        </w:rPr>
        <w:t>1-براساس فاکتورهای خرید</w:t>
      </w:r>
    </w:p>
    <w:p w:rsidR="00DB053E" w:rsidRPr="00F02A98" w:rsidRDefault="00DB053E" w:rsidP="00DB053E">
      <w:pPr>
        <w:ind w:left="25"/>
        <w:rPr>
          <w:rFonts w:cs="B Nazanin"/>
          <w:sz w:val="28"/>
          <w:szCs w:val="28"/>
          <w:rtl/>
        </w:rPr>
      </w:pPr>
      <w:r w:rsidRPr="00F02A98">
        <w:rPr>
          <w:rFonts w:cs="B Nazanin" w:hint="cs"/>
          <w:sz w:val="28"/>
          <w:szCs w:val="28"/>
          <w:rtl/>
        </w:rPr>
        <w:t>2-دستی</w:t>
      </w:r>
    </w:p>
    <w:p w:rsidR="00DB053E" w:rsidRDefault="00DB053E" w:rsidP="00DB053E">
      <w:pPr>
        <w:ind w:left="25"/>
        <w:rPr>
          <w:rFonts w:cs="B Nazanin"/>
          <w:sz w:val="28"/>
          <w:szCs w:val="28"/>
          <w:rtl/>
        </w:rPr>
      </w:pPr>
      <w:r w:rsidRPr="007C7B6D">
        <w:rPr>
          <w:rFonts w:cs="B Nazanin" w:hint="cs"/>
          <w:b/>
          <w:bCs/>
          <w:sz w:val="28"/>
          <w:szCs w:val="28"/>
          <w:rtl/>
        </w:rPr>
        <w:t>3</w:t>
      </w:r>
      <w:r>
        <w:rPr>
          <w:rFonts w:cs="B Nazanin" w:hint="cs"/>
          <w:sz w:val="28"/>
          <w:szCs w:val="28"/>
          <w:rtl/>
        </w:rPr>
        <w:t>-صدور حواله بر اساس تولید</w:t>
      </w:r>
    </w:p>
    <w:p w:rsidR="00DB053E" w:rsidRDefault="00DB053E" w:rsidP="00DB053E">
      <w:pPr>
        <w:ind w:left="25"/>
        <w:rPr>
          <w:rFonts w:cs="B Nazanin"/>
          <w:sz w:val="28"/>
          <w:szCs w:val="28"/>
          <w:rtl/>
        </w:rPr>
      </w:pPr>
      <w:r>
        <w:rPr>
          <w:rFonts w:cs="B Nazanin"/>
          <w:noProof/>
          <w:sz w:val="28"/>
          <w:szCs w:val="28"/>
          <w:lang w:bidi="ar-SA"/>
        </w:rPr>
        <w:drawing>
          <wp:inline distT="0" distB="0" distL="0" distR="0" wp14:anchorId="1737ACA9" wp14:editId="4DE78352">
            <wp:extent cx="5248275" cy="812129"/>
            <wp:effectExtent l="57150" t="57150" r="104775" b="1219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9607" cy="81543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B053E" w:rsidRPr="002516E2" w:rsidRDefault="00DB053E" w:rsidP="00DB053E">
      <w:pPr>
        <w:pStyle w:val="ListParagraph"/>
        <w:numPr>
          <w:ilvl w:val="0"/>
          <w:numId w:val="2"/>
        </w:numPr>
        <w:jc w:val="both"/>
        <w:rPr>
          <w:rFonts w:cs="B Nazanin"/>
          <w:sz w:val="28"/>
          <w:szCs w:val="28"/>
          <w:rtl/>
        </w:rPr>
      </w:pPr>
      <w:r w:rsidRPr="002516E2">
        <w:rPr>
          <w:rFonts w:cs="B Nazanin" w:hint="cs"/>
          <w:sz w:val="28"/>
          <w:szCs w:val="28"/>
          <w:rtl/>
        </w:rPr>
        <w:t>فاکتور های خرید : چنانچه در بخش حسابداری نرم افزار فاکتور خرید ثبت کرده اید و بر اساس آن می خواهید حواله ورود</w:t>
      </w:r>
      <w:r>
        <w:rPr>
          <w:rFonts w:cs="B Nazanin" w:hint="cs"/>
          <w:sz w:val="28"/>
          <w:szCs w:val="28"/>
          <w:rtl/>
        </w:rPr>
        <w:t xml:space="preserve"> به انبار ثبت کنید </w:t>
      </w:r>
      <w:r w:rsidRPr="002516E2">
        <w:rPr>
          <w:rFonts w:cs="B Nazanin" w:hint="cs"/>
          <w:sz w:val="28"/>
          <w:szCs w:val="28"/>
          <w:rtl/>
        </w:rPr>
        <w:t>بر روی گزینه فاکتورهای خرید کلیک کنید در صفحه باز شده چنانچه شماره فاکتور خرید را می دانید در قسمت شماره آن را وارد و اینتر کنید تا اطلاعات این فاکتور خرید نمایش داده شود برای جستجو دقیق تر بر روی علامت شکل ذره بین کلیک کنید تا صفحه مربوط به فاکتور های خرید باز شود و با استفاده از گزینه های جستجو فاکتور مورد نظر را بیابید.</w:t>
      </w:r>
      <w:r>
        <w:rPr>
          <w:rFonts w:cs="B Nazanin" w:hint="cs"/>
          <w:sz w:val="28"/>
          <w:szCs w:val="28"/>
          <w:rtl/>
        </w:rPr>
        <w:t>پس از مشاهده فاکتور می توانید تعداد ورودی را تغییر دهید</w:t>
      </w:r>
      <w:r>
        <w:rPr>
          <w:rFonts w:cs="B Nazanin"/>
          <w:sz w:val="28"/>
          <w:szCs w:val="28"/>
        </w:rPr>
        <w:t xml:space="preserve"> </w:t>
      </w:r>
      <w:r>
        <w:rPr>
          <w:rFonts w:cs="B Nazanin" w:hint="cs"/>
          <w:sz w:val="28"/>
          <w:szCs w:val="28"/>
          <w:rtl/>
        </w:rPr>
        <w:t>که این مقدار نباید از تعداد کل بیشتر باشد. سپس</w:t>
      </w:r>
      <w:r w:rsidRPr="002516E2">
        <w:rPr>
          <w:rFonts w:cs="B Nazanin" w:hint="cs"/>
          <w:sz w:val="28"/>
          <w:szCs w:val="28"/>
          <w:rtl/>
        </w:rPr>
        <w:t xml:space="preserve"> در صورت تایید فاکتور بر روی ذخیره کلیک کنید تا اطلاعات فاکتور نمایش داده شود.</w:t>
      </w:r>
    </w:p>
    <w:p w:rsidR="00DB053E" w:rsidRDefault="00DB053E" w:rsidP="00DB053E">
      <w:pPr>
        <w:ind w:left="25"/>
        <w:jc w:val="center"/>
        <w:rPr>
          <w:rFonts w:cs="B Nazanin"/>
          <w:sz w:val="28"/>
          <w:szCs w:val="28"/>
          <w:rtl/>
        </w:rPr>
      </w:pPr>
      <w:r>
        <w:rPr>
          <w:rFonts w:cs="B Nazanin"/>
          <w:noProof/>
          <w:sz w:val="28"/>
          <w:szCs w:val="28"/>
          <w:lang w:bidi="ar-SA"/>
        </w:rPr>
        <w:lastRenderedPageBreak/>
        <w:drawing>
          <wp:inline distT="0" distB="0" distL="0" distR="0" wp14:anchorId="1F87E32D" wp14:editId="3B22EBF9">
            <wp:extent cx="4589253" cy="3454017"/>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4643" cy="3458073"/>
                    </a:xfrm>
                    <a:prstGeom prst="rect">
                      <a:avLst/>
                    </a:prstGeom>
                    <a:noFill/>
                    <a:ln>
                      <a:noFill/>
                    </a:ln>
                  </pic:spPr>
                </pic:pic>
              </a:graphicData>
            </a:graphic>
          </wp:inline>
        </w:drawing>
      </w:r>
    </w:p>
    <w:p w:rsidR="00DB053E" w:rsidRDefault="00DB053E" w:rsidP="00DB053E">
      <w:pPr>
        <w:ind w:left="25"/>
        <w:rPr>
          <w:rFonts w:cs="B Nazanin"/>
          <w:sz w:val="28"/>
          <w:szCs w:val="28"/>
          <w:rtl/>
        </w:rPr>
      </w:pPr>
      <w:r>
        <w:rPr>
          <w:rFonts w:cs="B Nazanin" w:hint="cs"/>
          <w:sz w:val="28"/>
          <w:szCs w:val="28"/>
          <w:rtl/>
        </w:rPr>
        <w:t>پس از مشاهده فاکتور خرید</w:t>
      </w:r>
      <w:r>
        <w:rPr>
          <w:rFonts w:cs="B Nazanin"/>
          <w:sz w:val="28"/>
          <w:szCs w:val="28"/>
        </w:rPr>
        <w:t xml:space="preserve"> </w:t>
      </w:r>
      <w:r>
        <w:rPr>
          <w:rFonts w:cs="B Nazanin" w:hint="cs"/>
          <w:sz w:val="28"/>
          <w:szCs w:val="28"/>
          <w:rtl/>
        </w:rPr>
        <w:t>بر روی گزینه ذخیره کلیک کنید تا حواله ورود بر اساس فاکتور خرید انتخابی ثبت گردد.</w:t>
      </w:r>
    </w:p>
    <w:p w:rsidR="00DB053E" w:rsidRPr="00213729" w:rsidRDefault="00DB053E" w:rsidP="00DB053E">
      <w:pPr>
        <w:ind w:left="25"/>
        <w:rPr>
          <w:rFonts w:cs="B Nazanin"/>
          <w:sz w:val="28"/>
          <w:szCs w:val="28"/>
          <w:rtl/>
        </w:rPr>
      </w:pPr>
      <w:r>
        <w:rPr>
          <w:rFonts w:cs="B Nazanin" w:hint="cs"/>
          <w:noProof/>
          <w:sz w:val="28"/>
          <w:szCs w:val="28"/>
          <w:lang w:bidi="ar-SA"/>
        </w:rPr>
        <w:drawing>
          <wp:inline distT="0" distB="0" distL="0" distR="0" wp14:anchorId="3768B664" wp14:editId="4729E987">
            <wp:extent cx="5400675" cy="2884554"/>
            <wp:effectExtent l="57150" t="57150" r="104775" b="1066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884554"/>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B053E" w:rsidRDefault="00DB053E" w:rsidP="00DB053E">
      <w:pPr>
        <w:ind w:left="25"/>
        <w:rPr>
          <w:rFonts w:cs="B Nazanin"/>
          <w:sz w:val="28"/>
          <w:szCs w:val="28"/>
          <w:rtl/>
        </w:rPr>
      </w:pPr>
      <w:r w:rsidRPr="003B6902">
        <w:rPr>
          <w:rFonts w:cs="B Nazanin" w:hint="cs"/>
          <w:b/>
          <w:bCs/>
          <w:sz w:val="28"/>
          <w:szCs w:val="28"/>
          <w:rtl/>
        </w:rPr>
        <w:t>2)</w:t>
      </w:r>
      <w:r w:rsidRPr="003B6902">
        <w:rPr>
          <w:rFonts w:cs="B Nazanin" w:hint="cs"/>
          <w:sz w:val="28"/>
          <w:szCs w:val="28"/>
          <w:rtl/>
        </w:rPr>
        <w:t xml:space="preserve"> دستی : </w:t>
      </w:r>
      <w:r>
        <w:rPr>
          <w:rFonts w:cs="B Nazanin" w:hint="cs"/>
          <w:sz w:val="28"/>
          <w:szCs w:val="28"/>
          <w:rtl/>
        </w:rPr>
        <w:t xml:space="preserve">در صورتیکه بخواهید حواله ورود را به صورت دستی ثبت کنید بر روی گزینه دستی کلیک کنید در این صورت </w:t>
      </w:r>
      <w:r w:rsidRPr="003B6902">
        <w:rPr>
          <w:rFonts w:cs="B Nazanin" w:hint="cs"/>
          <w:sz w:val="28"/>
          <w:szCs w:val="28"/>
          <w:rtl/>
        </w:rPr>
        <w:t>پس از انتخاب</w:t>
      </w:r>
      <w:r>
        <w:rPr>
          <w:rFonts w:cs="B Nazanin" w:hint="cs"/>
          <w:sz w:val="28"/>
          <w:szCs w:val="28"/>
          <w:rtl/>
        </w:rPr>
        <w:t xml:space="preserve"> تاریخ و نام شخص</w:t>
      </w:r>
      <w:r w:rsidRPr="003B6902">
        <w:rPr>
          <w:rFonts w:cs="B Nazanin" w:hint="cs"/>
          <w:sz w:val="28"/>
          <w:szCs w:val="28"/>
          <w:rtl/>
        </w:rPr>
        <w:t xml:space="preserve"> و کلیک </w:t>
      </w:r>
      <w:r>
        <w:rPr>
          <w:rFonts w:cs="B Nazanin" w:hint="cs"/>
          <w:sz w:val="28"/>
          <w:szCs w:val="28"/>
          <w:rtl/>
        </w:rPr>
        <w:t xml:space="preserve">بر روی گزینه دستی می توانید کالا را برای ثبت حواله انتخاب کنید .برای انتخاب کالا باید بر روی </w:t>
      </w:r>
      <w:r w:rsidRPr="003B6902">
        <w:rPr>
          <w:rFonts w:cs="B Nazanin" w:hint="cs"/>
          <w:sz w:val="28"/>
          <w:szCs w:val="28"/>
          <w:rtl/>
        </w:rPr>
        <w:t>قسمت نام کالا</w:t>
      </w:r>
      <w:r>
        <w:rPr>
          <w:rFonts w:cs="B Nazanin" w:hint="cs"/>
          <w:sz w:val="28"/>
          <w:szCs w:val="28"/>
          <w:rtl/>
        </w:rPr>
        <w:t xml:space="preserve"> دوبار کلیک کنید و از </w:t>
      </w:r>
      <w:r w:rsidRPr="003B6902">
        <w:rPr>
          <w:rFonts w:cs="B Nazanin" w:hint="cs"/>
          <w:sz w:val="28"/>
          <w:szCs w:val="28"/>
          <w:rtl/>
        </w:rPr>
        <w:t>لیست کالا</w:t>
      </w:r>
      <w:r>
        <w:rPr>
          <w:rFonts w:cs="B Nazanin" w:hint="cs"/>
          <w:sz w:val="28"/>
          <w:szCs w:val="28"/>
          <w:rtl/>
        </w:rPr>
        <w:t>ی باز شده کالای مورد نظر</w:t>
      </w:r>
      <w:r w:rsidRPr="003B6902">
        <w:rPr>
          <w:rFonts w:cs="B Nazanin" w:hint="cs"/>
          <w:sz w:val="28"/>
          <w:szCs w:val="28"/>
          <w:rtl/>
        </w:rPr>
        <w:t xml:space="preserve"> </w:t>
      </w:r>
      <w:r>
        <w:rPr>
          <w:rFonts w:cs="B Nazanin" w:hint="cs"/>
          <w:sz w:val="28"/>
          <w:szCs w:val="28"/>
          <w:rtl/>
        </w:rPr>
        <w:t>را انتخاب کنید سپس مقدار، واحد کالا، و انبار و اطلاعات دیگر را وارد کنید</w:t>
      </w:r>
      <w:r w:rsidRPr="003B6902">
        <w:rPr>
          <w:rFonts w:cs="B Nazanin" w:hint="cs"/>
          <w:sz w:val="28"/>
          <w:szCs w:val="28"/>
          <w:rtl/>
        </w:rPr>
        <w:t xml:space="preserve"> به همین ترتیب در سطر های دیگر کالاهای دیگر را وارد کنید برای اضافه کردن سطر های بیشتر میتوانید با </w:t>
      </w:r>
      <w:r w:rsidRPr="003B6902">
        <w:rPr>
          <w:rFonts w:cs="B Nazanin" w:hint="cs"/>
          <w:sz w:val="28"/>
          <w:szCs w:val="28"/>
          <w:rtl/>
        </w:rPr>
        <w:lastRenderedPageBreak/>
        <w:t>کلید اینتر در پایان سطر قبل و یا فشردن علامت</w:t>
      </w:r>
      <w:r w:rsidRPr="003B6902">
        <w:rPr>
          <w:rFonts w:cs="B Nazanin" w:hint="cs"/>
          <w:noProof/>
          <w:sz w:val="28"/>
          <w:szCs w:val="28"/>
          <w:rtl/>
        </w:rPr>
        <w:t xml:space="preserve"> </w:t>
      </w:r>
      <w:r w:rsidRPr="00213729">
        <w:rPr>
          <w:rFonts w:hint="cs"/>
          <w:noProof/>
          <w:lang w:bidi="ar-SA"/>
        </w:rPr>
        <w:drawing>
          <wp:inline distT="0" distB="0" distL="0" distR="0" wp14:anchorId="070F452A" wp14:editId="6FDD1BA5">
            <wp:extent cx="219075" cy="190500"/>
            <wp:effectExtent l="0" t="0" r="9525" b="0"/>
            <wp:docPr id="12" name="Picture 12" descr="C:\Users\rezaei\Desktop\اسنگیت\2017-03-18_10-3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rezaei\Desktop\اسنگیت\2017-03-18_10-32-0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3B6902">
        <w:rPr>
          <w:rFonts w:cs="B Nazanin" w:hint="cs"/>
          <w:sz w:val="28"/>
          <w:szCs w:val="28"/>
          <w:rtl/>
        </w:rPr>
        <w:t>سطر جدیدی داشته باشید و در پایان روی یکی از گزینه های ذخیره و بعدی ، ذخیره و بستن ، ذخیره و چاپ و یا انصراف کلیک کنید.</w:t>
      </w:r>
    </w:p>
    <w:p w:rsidR="00DB053E" w:rsidRPr="00213729" w:rsidRDefault="00DB053E" w:rsidP="00DB053E">
      <w:pPr>
        <w:ind w:left="25"/>
        <w:jc w:val="center"/>
        <w:rPr>
          <w:rFonts w:cs="B Nazanin"/>
          <w:sz w:val="28"/>
          <w:szCs w:val="28"/>
          <w:rtl/>
        </w:rPr>
      </w:pPr>
      <w:r>
        <w:rPr>
          <w:rFonts w:cs="B Nazanin"/>
          <w:noProof/>
          <w:sz w:val="28"/>
          <w:szCs w:val="28"/>
          <w:lang w:bidi="ar-SA"/>
        </w:rPr>
        <w:drawing>
          <wp:inline distT="0" distB="0" distL="0" distR="0" wp14:anchorId="4603782C" wp14:editId="0E261A63">
            <wp:extent cx="5724525" cy="3105150"/>
            <wp:effectExtent l="57150" t="57150" r="123825" b="1143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3105150"/>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B053E" w:rsidRDefault="00DB053E" w:rsidP="00DB053E">
      <w:pPr>
        <w:ind w:left="25"/>
        <w:rPr>
          <w:rFonts w:cs="B Nazanin"/>
          <w:sz w:val="28"/>
          <w:szCs w:val="28"/>
          <w:rtl/>
        </w:rPr>
      </w:pPr>
      <w:r w:rsidRPr="00BA13A9">
        <w:rPr>
          <w:rFonts w:cs="B Nazanin" w:hint="cs"/>
          <w:b/>
          <w:bCs/>
          <w:sz w:val="28"/>
          <w:szCs w:val="28"/>
          <w:rtl/>
        </w:rPr>
        <w:t>3</w:t>
      </w:r>
      <w:r>
        <w:rPr>
          <w:rFonts w:cs="B Nazanin" w:hint="cs"/>
          <w:sz w:val="28"/>
          <w:szCs w:val="28"/>
          <w:rtl/>
        </w:rPr>
        <w:t xml:space="preserve">)صدور حواله بر اساس تولید: در صورتیکه بخواهید حواله ورود را بر اساس تولید ثبت کنید بر روی این گزینه کلیک کرده و عملیات را مانند صدور حواله براساس فاکتورهای خرید انجام دهید و پس از اطمینان از انجام عملیات آن را ذخیره کنید. </w:t>
      </w:r>
    </w:p>
    <w:p w:rsidR="00DB053E" w:rsidRPr="00C0143B" w:rsidRDefault="00DB053E" w:rsidP="00DB053E">
      <w:pPr>
        <w:ind w:left="25"/>
        <w:rPr>
          <w:rFonts w:cs="B Nazanin"/>
          <w:sz w:val="28"/>
          <w:szCs w:val="28"/>
          <w:rtl/>
        </w:rPr>
      </w:pPr>
      <w:r>
        <w:rPr>
          <w:rFonts w:cs="B Nazanin" w:hint="cs"/>
          <w:sz w:val="28"/>
          <w:szCs w:val="28"/>
          <w:rtl/>
        </w:rPr>
        <w:t>با کلیک بر روی گزینه فایل ضمیمه می توانید فایل مربوط به حواله را به عملیات اضافه کنید. در این صورت پنجره ای باز می شود که پس از وارد کردن عنوان ، با انتخاب مسیری که فایل در آن ذخیره شده است، آن را به حواله اضافه کنید یا با کلیک بر روی اسکن از فایل مورد نظر اسکن تهیه کنید.</w:t>
      </w:r>
    </w:p>
    <w:p w:rsidR="00DB053E" w:rsidRPr="00213729" w:rsidRDefault="00DB053E" w:rsidP="00DB053E">
      <w:pPr>
        <w:ind w:left="25"/>
        <w:rPr>
          <w:rFonts w:cs="B Nazanin"/>
          <w:sz w:val="28"/>
          <w:szCs w:val="28"/>
          <w:rtl/>
        </w:rPr>
      </w:pPr>
      <w:r w:rsidRPr="00213729">
        <w:rPr>
          <w:rFonts w:cs="B Nazanin" w:hint="cs"/>
          <w:sz w:val="28"/>
          <w:szCs w:val="28"/>
          <w:rtl/>
        </w:rPr>
        <w:t>لازم به ذکر است که انبار دار و حسابدار از یک نام انبار با</w:t>
      </w:r>
      <w:r>
        <w:rPr>
          <w:rFonts w:cs="B Nazanin" w:hint="cs"/>
          <w:sz w:val="28"/>
          <w:szCs w:val="28"/>
          <w:rtl/>
        </w:rPr>
        <w:t xml:space="preserve"> </w:t>
      </w:r>
      <w:r w:rsidRPr="00213729">
        <w:rPr>
          <w:rFonts w:cs="B Nazanin" w:hint="cs"/>
          <w:sz w:val="28"/>
          <w:szCs w:val="28"/>
          <w:rtl/>
        </w:rPr>
        <w:t>هم استفاده میکنند ولی کنترل هر یک روی انبار مربوط به خود جداگانه میباشد.</w:t>
      </w:r>
    </w:p>
    <w:p w:rsidR="00655F38" w:rsidRPr="00DB053E" w:rsidRDefault="00655F38" w:rsidP="00DB053E"/>
    <w:sectPr w:rsidR="00655F38" w:rsidRPr="00DB053E" w:rsidSect="009571C0">
      <w:pgSz w:w="11906" w:h="16838"/>
      <w:pgMar w:top="1134" w:right="1491" w:bottom="993"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71E6D"/>
    <w:multiLevelType w:val="hybridMultilevel"/>
    <w:tmpl w:val="B08ECCA4"/>
    <w:lvl w:ilvl="0" w:tplc="833E42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E25220"/>
    <w:multiLevelType w:val="hybridMultilevel"/>
    <w:tmpl w:val="48FEBAF6"/>
    <w:lvl w:ilvl="0" w:tplc="D6AE6DF2">
      <w:start w:val="1"/>
      <w:numFmt w:val="decimal"/>
      <w:lvlText w:val="%1)"/>
      <w:lvlJc w:val="left"/>
      <w:pPr>
        <w:ind w:left="404" w:hanging="360"/>
      </w:pPr>
      <w:rPr>
        <w:rFonts w:hint="default"/>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026"/>
    <w:rsid w:val="00340E52"/>
    <w:rsid w:val="003922D2"/>
    <w:rsid w:val="00395BFA"/>
    <w:rsid w:val="005B7E08"/>
    <w:rsid w:val="00655F38"/>
    <w:rsid w:val="0079713D"/>
    <w:rsid w:val="008E2026"/>
    <w:rsid w:val="00DA6F33"/>
    <w:rsid w:val="00DB053E"/>
    <w:rsid w:val="00F607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2D2"/>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2D2"/>
    <w:pPr>
      <w:ind w:left="720"/>
      <w:contextualSpacing/>
    </w:pPr>
  </w:style>
  <w:style w:type="paragraph" w:styleId="BalloonText">
    <w:name w:val="Balloon Text"/>
    <w:basedOn w:val="Normal"/>
    <w:link w:val="BalloonTextChar"/>
    <w:uiPriority w:val="99"/>
    <w:semiHidden/>
    <w:unhideWhenUsed/>
    <w:rsid w:val="00392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2"/>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2D2"/>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2D2"/>
    <w:pPr>
      <w:ind w:left="720"/>
      <w:contextualSpacing/>
    </w:pPr>
  </w:style>
  <w:style w:type="paragraph" w:styleId="BalloonText">
    <w:name w:val="Balloon Text"/>
    <w:basedOn w:val="Normal"/>
    <w:link w:val="BalloonTextChar"/>
    <w:uiPriority w:val="99"/>
    <w:semiHidden/>
    <w:unhideWhenUsed/>
    <w:rsid w:val="003922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2"/>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362</Words>
  <Characters>2070</Characters>
  <Application>Microsoft Office Word</Application>
  <DocSecurity>0</DocSecurity>
  <Lines>17</Lines>
  <Paragraphs>4</Paragraphs>
  <ScaleCrop>false</ScaleCrop>
  <Company>MRT www.Win2Farsi.com</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2017-04-22T08:25:00Z</dcterms:created>
  <dcterms:modified xsi:type="dcterms:W3CDTF">2017-07-13T06:49:00Z</dcterms:modified>
</cp:coreProperties>
</file>