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42C" w:rsidRPr="00B12A9F" w:rsidRDefault="00FD042C" w:rsidP="00FD042C">
      <w:pPr>
        <w:jc w:val="center"/>
        <w:rPr>
          <w:rFonts w:ascii="Asan7" w:hAnsi="Asan7" w:cs="Asan7"/>
          <w:sz w:val="28"/>
          <w:szCs w:val="28"/>
          <w:rtl/>
        </w:rPr>
      </w:pPr>
      <w:r w:rsidRPr="00B12A9F">
        <w:rPr>
          <w:rFonts w:ascii="Asan7" w:hAnsi="Asan7" w:cs="Asan7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98DAB18" wp14:editId="4AE9AB42">
            <wp:simplePos x="0" y="0"/>
            <wp:positionH relativeFrom="margin">
              <wp:align>center</wp:align>
            </wp:positionH>
            <wp:positionV relativeFrom="paragraph">
              <wp:posOffset>-3972</wp:posOffset>
            </wp:positionV>
            <wp:extent cx="391795" cy="391795"/>
            <wp:effectExtent l="0" t="0" r="825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391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2A9F">
        <w:rPr>
          <w:rFonts w:ascii="Asan7" w:hAnsi="Asan7" w:cs="Asan7"/>
          <w:sz w:val="28"/>
          <w:szCs w:val="28"/>
          <w:rtl/>
        </w:rPr>
        <w:t>ثبت عملیات                   پیش فاکتور</w:t>
      </w:r>
    </w:p>
    <w:p w:rsidR="00B12A9F" w:rsidRPr="00B12A9F" w:rsidRDefault="00B12A9F" w:rsidP="001029E1">
      <w:pPr>
        <w:rPr>
          <w:rFonts w:ascii="Asan7" w:hAnsi="Asan7" w:cs="Asan7"/>
          <w:sz w:val="28"/>
          <w:szCs w:val="28"/>
        </w:rPr>
      </w:pPr>
      <w:r w:rsidRPr="00B12A9F">
        <w:rPr>
          <w:rFonts w:ascii="Asan7" w:hAnsi="Asan7" w:cs="Asan7"/>
          <w:noProof/>
        </w:rPr>
        <w:drawing>
          <wp:anchor distT="0" distB="0" distL="114300" distR="114300" simplePos="0" relativeHeight="251662336" behindDoc="0" locked="0" layoutInCell="1" allowOverlap="1" wp14:anchorId="7FEE2735" wp14:editId="6E630B85">
            <wp:simplePos x="0" y="0"/>
            <wp:positionH relativeFrom="margin">
              <wp:align>center</wp:align>
            </wp:positionH>
            <wp:positionV relativeFrom="paragraph">
              <wp:posOffset>197263</wp:posOffset>
            </wp:positionV>
            <wp:extent cx="6408145" cy="362508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shampoo_Snap_2014.12.14_15h57m41s_019_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8145" cy="36250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2A9F" w:rsidRPr="00B12A9F" w:rsidRDefault="00B12A9F" w:rsidP="001029E1">
      <w:pPr>
        <w:rPr>
          <w:rFonts w:ascii="Asan7" w:hAnsi="Asan7" w:cs="Asan7"/>
          <w:sz w:val="28"/>
          <w:szCs w:val="28"/>
        </w:rPr>
      </w:pPr>
    </w:p>
    <w:p w:rsidR="00B12A9F" w:rsidRPr="00B12A9F" w:rsidRDefault="00B12A9F" w:rsidP="001029E1">
      <w:pPr>
        <w:rPr>
          <w:rFonts w:ascii="Asan7" w:hAnsi="Asan7" w:cs="Asan7"/>
          <w:sz w:val="28"/>
          <w:szCs w:val="28"/>
        </w:rPr>
      </w:pPr>
    </w:p>
    <w:p w:rsidR="00B12A9F" w:rsidRPr="00B12A9F" w:rsidRDefault="00B12A9F" w:rsidP="001029E1">
      <w:pPr>
        <w:rPr>
          <w:rFonts w:ascii="Asan7" w:hAnsi="Asan7" w:cs="Asan7"/>
          <w:sz w:val="28"/>
          <w:szCs w:val="28"/>
        </w:rPr>
      </w:pPr>
    </w:p>
    <w:p w:rsidR="00B12A9F" w:rsidRPr="00B12A9F" w:rsidRDefault="00B12A9F" w:rsidP="001029E1">
      <w:pPr>
        <w:rPr>
          <w:rFonts w:ascii="Asan7" w:hAnsi="Asan7" w:cs="Asan7"/>
          <w:sz w:val="28"/>
          <w:szCs w:val="28"/>
        </w:rPr>
      </w:pPr>
    </w:p>
    <w:p w:rsidR="001029E1" w:rsidRPr="00B12A9F" w:rsidRDefault="001029E1" w:rsidP="001029E1">
      <w:pPr>
        <w:rPr>
          <w:rFonts w:ascii="Asan7" w:hAnsi="Asan7" w:cs="Asan7"/>
          <w:sz w:val="28"/>
          <w:szCs w:val="28"/>
          <w:rtl/>
        </w:rPr>
      </w:pPr>
    </w:p>
    <w:p w:rsidR="00B12A9F" w:rsidRPr="00B12A9F" w:rsidRDefault="00B12A9F" w:rsidP="001029E1">
      <w:pPr>
        <w:rPr>
          <w:rFonts w:ascii="Asan7" w:hAnsi="Asan7" w:cs="Asan7"/>
          <w:sz w:val="28"/>
          <w:szCs w:val="28"/>
          <w:rtl/>
        </w:rPr>
      </w:pPr>
    </w:p>
    <w:p w:rsidR="00B12A9F" w:rsidRPr="00B12A9F" w:rsidRDefault="00B12A9F" w:rsidP="001029E1">
      <w:pPr>
        <w:rPr>
          <w:rFonts w:ascii="Asan7" w:hAnsi="Asan7" w:cs="Asan7"/>
          <w:sz w:val="28"/>
          <w:szCs w:val="28"/>
          <w:rtl/>
        </w:rPr>
      </w:pPr>
    </w:p>
    <w:p w:rsidR="00B12A9F" w:rsidRPr="00B12A9F" w:rsidRDefault="00B12A9F" w:rsidP="001029E1">
      <w:pPr>
        <w:rPr>
          <w:rFonts w:ascii="Asan7" w:hAnsi="Asan7" w:cs="Asan7"/>
          <w:sz w:val="28"/>
          <w:szCs w:val="28"/>
          <w:rtl/>
        </w:rPr>
      </w:pPr>
    </w:p>
    <w:p w:rsidR="001029E1" w:rsidRPr="00B12A9F" w:rsidRDefault="001029E1" w:rsidP="00B12A9F">
      <w:pPr>
        <w:jc w:val="center"/>
        <w:rPr>
          <w:rFonts w:ascii="Asan7" w:hAnsi="Asan7" w:cs="Asan7"/>
          <w:rtl/>
        </w:rPr>
      </w:pPr>
    </w:p>
    <w:p w:rsidR="001029E1" w:rsidRPr="00B12A9F" w:rsidRDefault="001029E1" w:rsidP="001029E1">
      <w:pPr>
        <w:rPr>
          <w:rFonts w:ascii="Asan7" w:hAnsi="Asan7" w:cs="Asan7"/>
          <w:sz w:val="28"/>
          <w:szCs w:val="28"/>
          <w:rtl/>
        </w:rPr>
      </w:pPr>
      <w:r w:rsidRPr="00B12A9F">
        <w:rPr>
          <w:rFonts w:ascii="Asan7" w:hAnsi="Asan7" w:cs="Asan7"/>
          <w:sz w:val="28"/>
          <w:szCs w:val="28"/>
          <w:rtl/>
        </w:rPr>
        <w:t>نام ویزیتور را را انتخاب و یا در صورت نیاز برای تعریف ویزیتور</w:t>
      </w:r>
      <w:r w:rsidR="00B12A9F" w:rsidRPr="00B12A9F">
        <w:rPr>
          <w:rFonts w:ascii="Asan7" w:hAnsi="Asan7" w:cs="Asan7"/>
          <w:sz w:val="28"/>
          <w:szCs w:val="28"/>
          <w:rtl/>
        </w:rPr>
        <w:t>،</w:t>
      </w:r>
      <w:r w:rsidRPr="00B12A9F">
        <w:rPr>
          <w:rFonts w:ascii="Asan7" w:hAnsi="Asan7" w:cs="Asan7"/>
          <w:sz w:val="28"/>
          <w:szCs w:val="28"/>
          <w:rtl/>
        </w:rPr>
        <w:t xml:space="preserve"> جدید را انتخاب کنید.</w:t>
      </w:r>
    </w:p>
    <w:p w:rsidR="00B12A9F" w:rsidRPr="00B12A9F" w:rsidRDefault="001029E1" w:rsidP="00B12A9F">
      <w:pPr>
        <w:rPr>
          <w:rFonts w:ascii="Asan7" w:hAnsi="Asan7" w:cs="Asan7"/>
          <w:rtl/>
        </w:rPr>
      </w:pPr>
      <w:r w:rsidRPr="00B12A9F">
        <w:rPr>
          <w:rFonts w:ascii="Asan7" w:hAnsi="Asan7" w:cs="Asan7"/>
          <w:noProof/>
        </w:rPr>
        <w:lastRenderedPageBreak/>
        <w:drawing>
          <wp:inline distT="0" distB="0" distL="0" distR="0" wp14:anchorId="3039C397" wp14:editId="331134D9">
            <wp:extent cx="5731510" cy="3199765"/>
            <wp:effectExtent l="0" t="0" r="254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shampoo_Snap_2014.12.14_15h58m00s_020_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2A9F">
        <w:rPr>
          <w:rFonts w:ascii="Asan7" w:hAnsi="Asan7" w:cs="Asan7"/>
          <w:noProof/>
        </w:rPr>
        <w:drawing>
          <wp:inline distT="0" distB="0" distL="0" distR="0" wp14:anchorId="36253D21" wp14:editId="4DA6DBBA">
            <wp:extent cx="5731510" cy="3728720"/>
            <wp:effectExtent l="0" t="0" r="254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shampoo_Snap_2014.12.14_15h59m51s_021_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2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D29" w:rsidRDefault="00B12A9F" w:rsidP="00B12A9F">
      <w:pPr>
        <w:rPr>
          <w:rFonts w:ascii="Asan7" w:hAnsi="Asan7" w:cs="Asan7"/>
          <w:rtl/>
        </w:rPr>
      </w:pPr>
      <w:r w:rsidRPr="00B12A9F">
        <w:rPr>
          <w:rFonts w:ascii="Asan7" w:hAnsi="Asan7" w:cs="Asan7"/>
          <w:rtl/>
        </w:rPr>
        <w:lastRenderedPageBreak/>
        <w:t xml:space="preserve">نام </w:t>
      </w:r>
      <w:r>
        <w:rPr>
          <w:rFonts w:ascii="Asan7" w:hAnsi="Asan7" w:cs="Asan7"/>
          <w:rtl/>
        </w:rPr>
        <w:t>شخص</w:t>
      </w:r>
      <w:r>
        <w:rPr>
          <w:rFonts w:ascii="Asan7" w:hAnsi="Asan7" w:cs="Asan7" w:hint="cs"/>
          <w:rtl/>
        </w:rPr>
        <w:t>/ شرکت مورد نظر را انتخاب یا در عبارت جستجو، پیدا نمایید.</w:t>
      </w:r>
      <w:r w:rsidR="001029E1" w:rsidRPr="00B12A9F">
        <w:rPr>
          <w:rFonts w:ascii="Asan7" w:hAnsi="Asan7" w:cs="Asan7"/>
          <w:noProof/>
        </w:rPr>
        <w:drawing>
          <wp:inline distT="0" distB="0" distL="0" distR="0" wp14:anchorId="15484604" wp14:editId="10B2B9F5">
            <wp:extent cx="5731510" cy="3738880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shampoo_Snap_2014.12.14_16h01m01s_022_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304" w:rsidRDefault="00BD4D29" w:rsidP="00EC5304">
      <w:pPr>
        <w:rPr>
          <w:rFonts w:ascii="Asan7" w:hAnsi="Asan7" w:cs="Asan7"/>
          <w:rtl/>
        </w:rPr>
      </w:pPr>
      <w:r>
        <w:rPr>
          <w:rFonts w:ascii="Asan7" w:hAnsi="Asan7" w:cs="Asan7" w:hint="cs"/>
          <w:rtl/>
        </w:rPr>
        <w:t>تاریخ پیش فاکتور را وارد یا توسط فلش، تاریخ مورد نظر را جستجو نمایید.</w:t>
      </w:r>
      <w:r w:rsidR="001029E1" w:rsidRPr="00B12A9F">
        <w:rPr>
          <w:rFonts w:ascii="Asan7" w:hAnsi="Asan7" w:cs="Asan7"/>
          <w:noProof/>
        </w:rPr>
        <w:drawing>
          <wp:inline distT="0" distB="0" distL="0" distR="0" wp14:anchorId="3394AFD1" wp14:editId="6A29A729">
            <wp:extent cx="5731510" cy="3738880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shampoo_Snap_2014.12.14_16h01m39s_023_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5304">
        <w:rPr>
          <w:rFonts w:ascii="Asan7" w:hAnsi="Asan7" w:cs="Asan7" w:hint="cs"/>
          <w:rtl/>
        </w:rPr>
        <w:t>شماره فاکتور نیز به صورت اتوماتیک وارد شده است.</w:t>
      </w:r>
    </w:p>
    <w:p w:rsidR="00EC5304" w:rsidRDefault="00EC5304" w:rsidP="00EC5304">
      <w:pPr>
        <w:rPr>
          <w:rFonts w:ascii="Cambria" w:hAnsi="Cambria" w:cs="Asan7"/>
          <w:rtl/>
        </w:rPr>
      </w:pPr>
      <w:r>
        <w:rPr>
          <w:rFonts w:ascii="Asan7" w:hAnsi="Asan7" w:cs="Asan7" w:hint="cs"/>
          <w:rtl/>
        </w:rPr>
        <w:t xml:space="preserve">با دکمه </w:t>
      </w:r>
      <w:r>
        <w:rPr>
          <w:rFonts w:ascii="Cambria" w:hAnsi="Cambria" w:cs="Asan7"/>
        </w:rPr>
        <w:t>tab</w:t>
      </w:r>
      <w:r>
        <w:rPr>
          <w:rFonts w:ascii="Cambria" w:hAnsi="Cambria" w:cs="Asan7" w:hint="cs"/>
          <w:rtl/>
        </w:rPr>
        <w:t xml:space="preserve"> روی کیبورد در کادر پایین رفته و در ستون ردیف دکمه اینتر را بزنید و کالای مورد نظر خود را بر اساس نیاز  جستجو و انتخاب نمایید.</w:t>
      </w:r>
    </w:p>
    <w:p w:rsidR="005723FF" w:rsidRPr="00EC5304" w:rsidRDefault="005723FF" w:rsidP="00EC5304">
      <w:pPr>
        <w:rPr>
          <w:rFonts w:ascii="Cambria" w:hAnsi="Cambria" w:cs="Asan7"/>
          <w:rtl/>
        </w:rPr>
      </w:pPr>
      <w:r>
        <w:rPr>
          <w:rFonts w:ascii="Asan7" w:hAnsi="Asan7" w:cs="Asan7" w:hint="cs"/>
          <w:rtl/>
        </w:rPr>
        <w:lastRenderedPageBreak/>
        <w:t>در همین قسمت هم می توانید با کلیک بر روی جدید کالای خود را تعریف کنید.</w:t>
      </w:r>
    </w:p>
    <w:p w:rsidR="00EC5304" w:rsidRDefault="001029E1" w:rsidP="00BD4D29">
      <w:pPr>
        <w:rPr>
          <w:rFonts w:ascii="Asan7" w:hAnsi="Asan7" w:cs="Asan7"/>
          <w:rtl/>
        </w:rPr>
      </w:pPr>
      <w:r w:rsidRPr="00B12A9F">
        <w:rPr>
          <w:rFonts w:ascii="Asan7" w:hAnsi="Asan7" w:cs="Asan7"/>
          <w:noProof/>
        </w:rPr>
        <w:drawing>
          <wp:inline distT="0" distB="0" distL="0" distR="0" wp14:anchorId="62AC658E" wp14:editId="0AC0E78F">
            <wp:extent cx="4906370" cy="4906370"/>
            <wp:effectExtent l="0" t="0" r="0" b="889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Ashampoo_Snap_2014.12.14_16h02m42s_025_انتخاب کالا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9566" cy="490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582" w:rsidRDefault="00687582" w:rsidP="00BD4D29">
      <w:pPr>
        <w:rPr>
          <w:rFonts w:ascii="Asan7" w:hAnsi="Asan7" w:cs="Asan7"/>
          <w:rtl/>
        </w:rPr>
      </w:pPr>
      <w:r>
        <w:rPr>
          <w:rFonts w:ascii="Asan7" w:hAnsi="Asan7" w:cs="Asan7" w:hint="cs"/>
          <w:rtl/>
        </w:rPr>
        <w:t xml:space="preserve">بعد از انتخاب کالا به صورت دلخواه </w:t>
      </w:r>
      <w:bookmarkStart w:id="0" w:name="_GoBack"/>
      <w:bookmarkEnd w:id="0"/>
      <w:r>
        <w:rPr>
          <w:rFonts w:ascii="Asan7" w:hAnsi="Asan7" w:cs="Asan7" w:hint="cs"/>
          <w:rtl/>
        </w:rPr>
        <w:t>نام ویزیتور و درصد سهم ویزیتور را وارد نمایید.</w:t>
      </w:r>
    </w:p>
    <w:p w:rsidR="00687582" w:rsidRDefault="00687582" w:rsidP="00687582">
      <w:pPr>
        <w:rPr>
          <w:rFonts w:ascii="Asan7" w:hAnsi="Asan7" w:cs="Asan7"/>
          <w:rtl/>
        </w:rPr>
      </w:pPr>
      <w:r w:rsidRPr="00B12A9F">
        <w:rPr>
          <w:rFonts w:ascii="Asan7" w:hAnsi="Asan7" w:cs="Asan7"/>
          <w:noProof/>
        </w:rPr>
        <w:lastRenderedPageBreak/>
        <w:drawing>
          <wp:inline distT="0" distB="0" distL="0" distR="0" wp14:anchorId="03A02A30" wp14:editId="327F2318">
            <wp:extent cx="5731510" cy="3738880"/>
            <wp:effectExtent l="0" t="0" r="254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Ashampoo_Snap_2014.12.14_16h04m25s_028_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582" w:rsidRDefault="00687582" w:rsidP="00687582">
      <w:pPr>
        <w:rPr>
          <w:rFonts w:ascii="Asan7" w:hAnsi="Asan7" w:cs="Asan7"/>
          <w:rtl/>
        </w:rPr>
      </w:pPr>
      <w:r>
        <w:rPr>
          <w:rFonts w:ascii="Asan7" w:hAnsi="Asan7" w:cs="Asan7" w:hint="cs"/>
          <w:rtl/>
        </w:rPr>
        <w:t>در کادر سمت چپ بر اساس نیاز خود گزینه ها را پر کنید.</w:t>
      </w:r>
    </w:p>
    <w:p w:rsidR="00306021" w:rsidRPr="00B12A9F" w:rsidRDefault="001029E1" w:rsidP="00687582">
      <w:pPr>
        <w:rPr>
          <w:rFonts w:ascii="Asan7" w:hAnsi="Asan7" w:cs="Asan7"/>
        </w:rPr>
      </w:pPr>
      <w:r w:rsidRPr="00B12A9F">
        <w:rPr>
          <w:rFonts w:ascii="Asan7" w:hAnsi="Asan7" w:cs="Asan7"/>
          <w:noProof/>
        </w:rPr>
        <w:lastRenderedPageBreak/>
        <w:drawing>
          <wp:inline distT="0" distB="0" distL="0" distR="0" wp14:anchorId="50B3AD6B" wp14:editId="1810C1EF">
            <wp:extent cx="5731510" cy="3738880"/>
            <wp:effectExtent l="0" t="0" r="254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Ashampoo_Snap_2014.12.14_16h03m30s_026_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2A9F">
        <w:rPr>
          <w:rFonts w:ascii="Asan7" w:hAnsi="Asan7" w:cs="Asan7"/>
          <w:noProof/>
        </w:rPr>
        <w:drawing>
          <wp:inline distT="0" distB="0" distL="0" distR="0" wp14:anchorId="31E716FC" wp14:editId="09699BFD">
            <wp:extent cx="5449060" cy="2629267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Ashampoo_Snap_2014.12.14_16h04m55s_029_پیام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060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6021" w:rsidRPr="00B12A9F" w:rsidSect="00B12A9F">
      <w:pgSz w:w="11906" w:h="16838"/>
      <w:pgMar w:top="993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san7">
    <w:panose1 w:val="00000700000000000000"/>
    <w:charset w:val="00"/>
    <w:family w:val="auto"/>
    <w:pitch w:val="variable"/>
    <w:sig w:usb0="80002023" w:usb1="9000004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4A"/>
    <w:rsid w:val="001029E1"/>
    <w:rsid w:val="0024308C"/>
    <w:rsid w:val="00306021"/>
    <w:rsid w:val="0033234A"/>
    <w:rsid w:val="005723FF"/>
    <w:rsid w:val="00687582"/>
    <w:rsid w:val="00B12A9F"/>
    <w:rsid w:val="00BD4D29"/>
    <w:rsid w:val="00C6548B"/>
    <w:rsid w:val="00EC5304"/>
    <w:rsid w:val="00FD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ED2BAC4-1701-462C-B577-ED3CD1FB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4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2014-12-14T09:32:00Z</dcterms:created>
  <dcterms:modified xsi:type="dcterms:W3CDTF">2014-12-15T05:34:00Z</dcterms:modified>
</cp:coreProperties>
</file>