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7F2" w:rsidRDefault="00DF57F2" w:rsidP="00DF57F2">
      <w:pPr>
        <w:jc w:val="center"/>
        <w:rPr>
          <w:rFonts w:cs="B Nazanin"/>
          <w:b/>
          <w:bCs/>
          <w:sz w:val="36"/>
          <w:szCs w:val="36"/>
          <w:rtl/>
          <w:cs/>
          <w:lang w:bidi="fa-IR"/>
        </w:rPr>
      </w:pPr>
      <w:r w:rsidRPr="006842DE">
        <w:rPr>
          <w:rFonts w:cs="B Nazanin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48933B" wp14:editId="17452829">
                <wp:simplePos x="0" y="0"/>
                <wp:positionH relativeFrom="column">
                  <wp:posOffset>2774315</wp:posOffset>
                </wp:positionH>
                <wp:positionV relativeFrom="paragraph">
                  <wp:posOffset>117475</wp:posOffset>
                </wp:positionV>
                <wp:extent cx="440055" cy="167005"/>
                <wp:effectExtent l="19050" t="19050" r="17145" b="42545"/>
                <wp:wrapNone/>
                <wp:docPr id="11" name="Left Arrow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0055" cy="167005"/>
                        </a:xfrm>
                        <a:prstGeom prst="leftArrow">
                          <a:avLst>
                            <a:gd name="adj1" fmla="val 50000"/>
                            <a:gd name="adj2" fmla="val 65875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 cmpd="sng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57F2" w:rsidRDefault="00DF57F2" w:rsidP="00DF57F2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11" o:spid="_x0000_s1026" type="#_x0000_t66" style="position:absolute;left:0;text-align:left;margin-left:218.45pt;margin-top:9.25pt;width:34.65pt;height:1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" fillcolor="#bbd5f0" strokecolor="#739cc3" strokeweight="1.25pt">
                <v:fill color2="#9cbee0" focus="100%" type="gradient">
                  <o:fill v:ext="view" type="gradientUnscaled"/>
                </v:fill>
                <v:textbox>
                  <w:txbxContent>
                    <w:p w:rsidR="00DF57F2" w:rsidRDefault="00DF57F2" w:rsidP="00DF57F2">
                      <w:pPr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 w:hint="cs"/>
          <w:b/>
          <w:bCs/>
          <w:sz w:val="36"/>
          <w:szCs w:val="36"/>
          <w:rtl/>
          <w:cs/>
          <w:lang w:bidi="fa-IR"/>
        </w:rPr>
        <w:t xml:space="preserve">ثبت عملیات           پیش فاکتور </w:t>
      </w:r>
    </w:p>
    <w:p w:rsidR="00DF57F2" w:rsidRPr="00FD1D4C" w:rsidRDefault="00DF57F2" w:rsidP="00DF57F2">
      <w:pPr>
        <w:jc w:val="center"/>
        <w:rPr>
          <w:rFonts w:cs="B Nazanin"/>
          <w:sz w:val="18"/>
          <w:szCs w:val="18"/>
          <w:lang w:bidi="fa-IR"/>
        </w:rPr>
      </w:pPr>
    </w:p>
    <w:p w:rsidR="00DF57F2" w:rsidRDefault="00DF57F2" w:rsidP="00DF57F2">
      <w:pPr>
        <w:pStyle w:val="p0"/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دسترسی به ثبت پیش فاکتور از طریق نوار ابزار اصلی/ثبت عملیات/پیش فاکتور/ثبت ،امکان پذیر می باشد.</w:t>
      </w:r>
    </w:p>
    <w:p w:rsidR="00DF57F2" w:rsidRPr="00FD1D4C" w:rsidRDefault="00DF57F2" w:rsidP="00DF57F2">
      <w:pPr>
        <w:pStyle w:val="p0"/>
        <w:jc w:val="right"/>
        <w:rPr>
          <w:rFonts w:cs="B Nazanin"/>
          <w:color w:val="000000" w:themeColor="text1"/>
          <w:sz w:val="16"/>
          <w:szCs w:val="16"/>
          <w:rtl/>
          <w:lang w:bidi="fa-IR"/>
        </w:rPr>
      </w:pPr>
    </w:p>
    <w:p w:rsidR="00DF57F2" w:rsidRPr="009F5EC6" w:rsidRDefault="00DF57F2" w:rsidP="00DF57F2">
      <w:pPr>
        <w:pStyle w:val="p0"/>
        <w:ind w:left="-142"/>
        <w:jc w:val="center"/>
        <w:rPr>
          <w:rFonts w:cs="B Nazanin"/>
          <w:color w:val="000000" w:themeColor="text1"/>
          <w:sz w:val="28"/>
          <w:szCs w:val="28"/>
          <w:rtl/>
          <w:lang w:bidi="fa-IR"/>
        </w:rPr>
      </w:pPr>
      <w:r>
        <w:rPr>
          <w:rFonts w:cs="B Nazanin"/>
          <w:noProof/>
          <w:color w:val="000000" w:themeColor="text1"/>
          <w:sz w:val="28"/>
          <w:szCs w:val="28"/>
        </w:rPr>
        <w:drawing>
          <wp:inline distT="0" distB="0" distL="0" distR="0" wp14:anchorId="45B3C3CD" wp14:editId="1C6B5815">
            <wp:extent cx="6003234" cy="145478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1359" cy="1459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7F2" w:rsidRDefault="00DF57F2" w:rsidP="00DF57F2">
      <w:pPr>
        <w:pStyle w:val="p0"/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301DF8">
        <w:rPr>
          <w:rFonts w:cs="B Nazanin" w:hint="cs"/>
          <w:color w:val="000000" w:themeColor="text1"/>
          <w:sz w:val="28"/>
          <w:szCs w:val="28"/>
          <w:rtl/>
          <w:lang w:bidi="fa-IR"/>
        </w:rPr>
        <w:t>عملیات پیش فاکتور مانند فاکتور فروش می باشد که در سه مرحله ثبت/تایید و قطعی انجام می شود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.</w:t>
      </w:r>
    </w:p>
    <w:p w:rsidR="00DF57F2" w:rsidRPr="007067E3" w:rsidRDefault="00DF57F2" w:rsidP="00DF57F2">
      <w:pPr>
        <w:wordWrap w:val="0"/>
        <w:jc w:val="right"/>
        <w:rPr>
          <w:rFonts w:cs="B Nazanin"/>
          <w:sz w:val="28"/>
          <w:szCs w:val="28"/>
          <w:rtl/>
          <w:cs/>
          <w:lang w:bidi="fa-IR"/>
        </w:rPr>
      </w:pPr>
      <w:r w:rsidRPr="007067E3">
        <w:rPr>
          <w:rFonts w:cs="B Nazanin"/>
          <w:sz w:val="28"/>
          <w:szCs w:val="28"/>
          <w:rtl/>
          <w:lang w:bidi="fa-IR"/>
        </w:rPr>
        <w:t>۱</w:t>
      </w:r>
      <w:r w:rsidRPr="007067E3">
        <w:rPr>
          <w:rFonts w:cs="B Nazanin" w:hint="cs"/>
          <w:sz w:val="28"/>
          <w:szCs w:val="28"/>
          <w:rtl/>
          <w:cs/>
          <w:lang w:bidi="fa-IR"/>
        </w:rPr>
        <w:t>-ثبت : که در این مرحله</w:t>
      </w:r>
      <w:bookmarkStart w:id="0" w:name="_GoBack"/>
      <w:bookmarkEnd w:id="0"/>
      <w:r w:rsidRPr="007067E3">
        <w:rPr>
          <w:rFonts w:cs="B Nazanin" w:hint="cs"/>
          <w:sz w:val="28"/>
          <w:szCs w:val="28"/>
          <w:rtl/>
          <w:cs/>
          <w:lang w:bidi="fa-IR"/>
        </w:rPr>
        <w:t xml:space="preserve"> پیش فاکتور تهیه و تنظیم می شود</w:t>
      </w:r>
      <w:r>
        <w:rPr>
          <w:rFonts w:cs="B Nazanin" w:hint="cs"/>
          <w:sz w:val="28"/>
          <w:szCs w:val="28"/>
          <w:rtl/>
          <w:cs/>
          <w:lang w:bidi="fa-IR"/>
        </w:rPr>
        <w:t>.</w:t>
      </w:r>
    </w:p>
    <w:p w:rsidR="00DF57F2" w:rsidRPr="007067E3" w:rsidRDefault="00DF57F2" w:rsidP="00DF57F2">
      <w:pPr>
        <w:wordWrap w:val="0"/>
        <w:jc w:val="right"/>
        <w:rPr>
          <w:rFonts w:cs="B Nazanin"/>
          <w:sz w:val="28"/>
          <w:szCs w:val="28"/>
          <w:rtl/>
          <w:cs/>
          <w:lang w:bidi="fa-IR"/>
        </w:rPr>
      </w:pPr>
      <w:r w:rsidRPr="007067E3">
        <w:rPr>
          <w:rFonts w:cs="B Nazanin"/>
          <w:sz w:val="28"/>
          <w:szCs w:val="28"/>
          <w:rtl/>
          <w:lang w:bidi="fa-IR"/>
        </w:rPr>
        <w:t>۲</w:t>
      </w:r>
      <w:r w:rsidRPr="007067E3">
        <w:rPr>
          <w:rFonts w:cs="B Nazanin" w:hint="cs"/>
          <w:sz w:val="28"/>
          <w:szCs w:val="28"/>
          <w:rtl/>
          <w:cs/>
          <w:lang w:bidi="fa-IR"/>
        </w:rPr>
        <w:t>-تایید : که در این مرحله عملیات ثبت شده تایید می گردد.</w:t>
      </w:r>
    </w:p>
    <w:p w:rsidR="00DF57F2" w:rsidRDefault="00DF57F2" w:rsidP="00DF57F2">
      <w:pPr>
        <w:pStyle w:val="p0"/>
        <w:jc w:val="right"/>
        <w:rPr>
          <w:rFonts w:cs="B Nazanin"/>
          <w:sz w:val="28"/>
          <w:szCs w:val="28"/>
          <w:rtl/>
          <w:cs/>
          <w:lang w:bidi="fa-IR"/>
        </w:rPr>
      </w:pPr>
      <w:r w:rsidRPr="007067E3">
        <w:rPr>
          <w:rFonts w:cs="B Nazanin"/>
          <w:sz w:val="28"/>
          <w:szCs w:val="28"/>
          <w:rtl/>
          <w:lang w:bidi="fa-IR"/>
        </w:rPr>
        <w:t>۳</w:t>
      </w:r>
      <w:r w:rsidRPr="007067E3">
        <w:rPr>
          <w:rFonts w:cs="B Nazanin" w:hint="cs"/>
          <w:sz w:val="28"/>
          <w:szCs w:val="28"/>
          <w:rtl/>
          <w:cs/>
          <w:lang w:bidi="fa-IR"/>
        </w:rPr>
        <w:t xml:space="preserve">-قطعی : در این مرحله پیش فاکتور </w:t>
      </w:r>
      <w:r w:rsidRPr="007067E3">
        <w:rPr>
          <w:rFonts w:cs="B Nazanin" w:hint="cs"/>
          <w:sz w:val="28"/>
          <w:szCs w:val="28"/>
          <w:rtl/>
          <w:lang w:bidi="fa-IR"/>
        </w:rPr>
        <w:t>قطعی</w:t>
      </w:r>
      <w:r w:rsidRPr="007067E3">
        <w:rPr>
          <w:rFonts w:cs="B Nazanin" w:hint="cs"/>
          <w:sz w:val="28"/>
          <w:szCs w:val="28"/>
          <w:rtl/>
          <w:cs/>
          <w:lang w:bidi="fa-IR"/>
        </w:rPr>
        <w:t xml:space="preserve"> می گردد و فروش صورت می گیرد و عملیات </w:t>
      </w:r>
      <w:r w:rsidRPr="007067E3">
        <w:rPr>
          <w:rFonts w:cs="B Nazanin" w:hint="cs"/>
          <w:sz w:val="28"/>
          <w:szCs w:val="28"/>
          <w:rtl/>
          <w:lang w:bidi="fa-IR"/>
        </w:rPr>
        <w:t>دریافت وجه</w:t>
      </w:r>
      <w:r>
        <w:rPr>
          <w:rFonts w:cs="B Nazanin" w:hint="cs"/>
          <w:sz w:val="28"/>
          <w:szCs w:val="28"/>
          <w:rtl/>
          <w:cs/>
          <w:lang w:bidi="fa-IR"/>
        </w:rPr>
        <w:t xml:space="preserve"> انجام </w:t>
      </w:r>
      <w:r w:rsidRPr="007067E3">
        <w:rPr>
          <w:rFonts w:cs="B Nazanin" w:hint="cs"/>
          <w:sz w:val="28"/>
          <w:szCs w:val="28"/>
          <w:rtl/>
          <w:cs/>
          <w:lang w:bidi="fa-IR"/>
        </w:rPr>
        <w:t>می شود</w:t>
      </w:r>
      <w:r>
        <w:rPr>
          <w:rFonts w:cs="B Nazanin" w:hint="cs"/>
          <w:sz w:val="28"/>
          <w:szCs w:val="28"/>
          <w:rtl/>
          <w:cs/>
          <w:lang w:bidi="fa-IR"/>
        </w:rPr>
        <w:t>.</w:t>
      </w:r>
    </w:p>
    <w:p w:rsidR="00DF57F2" w:rsidRDefault="00DF57F2" w:rsidP="00DF57F2">
      <w:pPr>
        <w:pStyle w:val="p0"/>
        <w:jc w:val="right"/>
        <w:rPr>
          <w:rFonts w:cs="B Nazanin"/>
          <w:sz w:val="28"/>
          <w:szCs w:val="28"/>
          <w:rtl/>
          <w:cs/>
          <w:lang w:bidi="fa-IR"/>
        </w:rPr>
      </w:pPr>
      <w:r>
        <w:rPr>
          <w:rFonts w:cs="B Nazanin" w:hint="cs"/>
          <w:sz w:val="28"/>
          <w:szCs w:val="28"/>
          <w:rtl/>
          <w:cs/>
          <w:lang w:bidi="fa-IR"/>
        </w:rPr>
        <w:t>ثبت پیش فاکتور:</w:t>
      </w:r>
    </w:p>
    <w:p w:rsidR="00DF57F2" w:rsidRPr="007067E3" w:rsidRDefault="00DF57F2" w:rsidP="00DF57F2">
      <w:pPr>
        <w:pStyle w:val="p0"/>
        <w:jc w:val="center"/>
        <w:rPr>
          <w:rFonts w:cs="B Nazanin"/>
          <w:color w:val="000000" w:themeColor="text1"/>
          <w:sz w:val="28"/>
          <w:szCs w:val="28"/>
          <w:rtl/>
          <w:cs/>
          <w:lang w:bidi="fa-IR"/>
        </w:rPr>
      </w:pPr>
      <w:r>
        <w:rPr>
          <w:rFonts w:cs="B Nazanin" w:hint="cs"/>
          <w:noProof/>
          <w:color w:val="000000" w:themeColor="text1"/>
          <w:sz w:val="28"/>
          <w:szCs w:val="28"/>
        </w:rPr>
        <w:drawing>
          <wp:inline distT="0" distB="0" distL="0" distR="0" wp14:anchorId="5D1ED17A" wp14:editId="025729D7">
            <wp:extent cx="5926506" cy="3341716"/>
            <wp:effectExtent l="57150" t="57150" r="112395" b="10668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7090" cy="3342045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DF57F2" w:rsidRDefault="00DF57F2" w:rsidP="00DF57F2">
      <w:pPr>
        <w:jc w:val="right"/>
        <w:rPr>
          <w:rFonts w:cs="B Nazanin"/>
          <w:sz w:val="28"/>
          <w:szCs w:val="28"/>
          <w:rtl/>
          <w:lang w:bidi="fa-IR"/>
        </w:rPr>
      </w:pPr>
      <w:r w:rsidRPr="00A361A1">
        <w:rPr>
          <w:rFonts w:cs="B Nazanin" w:hint="cs"/>
          <w:sz w:val="28"/>
          <w:szCs w:val="28"/>
          <w:rtl/>
          <w:lang w:bidi="fa-IR"/>
        </w:rPr>
        <w:t>همانطور که در تصویر مشاهده می کنید فرم</w:t>
      </w:r>
      <w:r>
        <w:rPr>
          <w:rFonts w:cs="B Nazanin" w:hint="cs"/>
          <w:sz w:val="28"/>
          <w:szCs w:val="28"/>
          <w:rtl/>
          <w:lang w:bidi="fa-IR"/>
        </w:rPr>
        <w:t xml:space="preserve"> پیش فاکتور مانند فاکتورهای خرید و فروش</w:t>
      </w:r>
      <w:r w:rsidRPr="00A361A1">
        <w:rPr>
          <w:rFonts w:cs="B Nazanin" w:hint="cs"/>
          <w:sz w:val="28"/>
          <w:szCs w:val="28"/>
          <w:rtl/>
          <w:lang w:bidi="fa-IR"/>
        </w:rPr>
        <w:t xml:space="preserve"> از 6 قسمت تشکیل شده است بخش1</w:t>
      </w:r>
      <w:r>
        <w:rPr>
          <w:rFonts w:cs="B Nazanin" w:hint="cs"/>
          <w:sz w:val="28"/>
          <w:szCs w:val="28"/>
          <w:rtl/>
          <w:lang w:bidi="fa-IR"/>
        </w:rPr>
        <w:t xml:space="preserve"> :</w:t>
      </w:r>
      <w:r w:rsidRPr="00A361A1">
        <w:rPr>
          <w:rFonts w:cs="B Nazanin" w:hint="cs"/>
          <w:sz w:val="28"/>
          <w:szCs w:val="28"/>
          <w:rtl/>
          <w:lang w:bidi="fa-IR"/>
        </w:rPr>
        <w:t xml:space="preserve">شامل اطلاعاتی از جمله شماره فاکتور،تاریخ ،نام ویزیتور و نام شخص می باشد. بخش 2 </w:t>
      </w:r>
      <w:r>
        <w:rPr>
          <w:rFonts w:cs="B Nazanin" w:hint="cs"/>
          <w:sz w:val="28"/>
          <w:szCs w:val="28"/>
          <w:rtl/>
          <w:lang w:bidi="fa-IR"/>
        </w:rPr>
        <w:t>:</w:t>
      </w:r>
    </w:p>
    <w:p w:rsidR="00DF57F2" w:rsidRDefault="00DF57F2" w:rsidP="00DF57F2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(کامبو)منوی مربوط به</w:t>
      </w:r>
      <w:r w:rsidRPr="00A361A1">
        <w:rPr>
          <w:rFonts w:cs="B Nazanin" w:hint="cs"/>
          <w:noProof/>
          <w:sz w:val="28"/>
          <w:szCs w:val="28"/>
          <w:lang w:eastAsia="en-US"/>
        </w:rPr>
        <w:drawing>
          <wp:inline distT="0" distB="0" distL="0" distR="0" wp14:anchorId="64ECBB86" wp14:editId="68E2FA24">
            <wp:extent cx="190500" cy="2000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47D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361A1">
        <w:rPr>
          <w:rFonts w:cs="B Nazanin" w:hint="cs"/>
          <w:sz w:val="28"/>
          <w:szCs w:val="28"/>
          <w:rtl/>
          <w:lang w:bidi="fa-IR"/>
        </w:rPr>
        <w:t xml:space="preserve">ستونی است که در سمت راست صفحه مشاهده می شود و با کلیک کردن برروی </w:t>
      </w:r>
      <w:r w:rsidRPr="00A361A1">
        <w:rPr>
          <w:rFonts w:cs="B Nazanin" w:hint="cs"/>
          <w:sz w:val="28"/>
          <w:szCs w:val="28"/>
          <w:rtl/>
          <w:lang w:bidi="fa-IR"/>
        </w:rPr>
        <w:lastRenderedPageBreak/>
        <w:t>این شکل</w:t>
      </w:r>
      <w:r>
        <w:rPr>
          <w:rFonts w:cs="B Nazanin" w:hint="cs"/>
          <w:sz w:val="28"/>
          <w:szCs w:val="28"/>
          <w:rtl/>
          <w:lang w:bidi="fa-IR"/>
        </w:rPr>
        <w:t xml:space="preserve"> آن </w:t>
      </w:r>
      <w:r w:rsidRPr="00A361A1">
        <w:rPr>
          <w:rFonts w:cs="B Nazanin" w:hint="cs"/>
          <w:sz w:val="28"/>
          <w:szCs w:val="28"/>
          <w:rtl/>
          <w:lang w:bidi="fa-IR"/>
        </w:rPr>
        <w:t>باز می شود که می توانید در صورت تمایل گزینه های آن را به فاکتور اضافه کنید</w:t>
      </w:r>
      <w:r>
        <w:rPr>
          <w:rFonts w:cs="B Nazanin" w:hint="cs"/>
          <w:sz w:val="28"/>
          <w:szCs w:val="28"/>
          <w:rtl/>
          <w:lang w:bidi="fa-IR"/>
        </w:rPr>
        <w:t>.</w:t>
      </w:r>
    </w:p>
    <w:p w:rsidR="00DF57F2" w:rsidRDefault="00DF57F2" w:rsidP="00DF57F2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بخش</w:t>
      </w:r>
      <w:r w:rsidRPr="00A361A1">
        <w:rPr>
          <w:rFonts w:cs="B Nazanin" w:hint="cs"/>
          <w:sz w:val="28"/>
          <w:szCs w:val="28"/>
          <w:rtl/>
          <w:lang w:bidi="fa-IR"/>
        </w:rPr>
        <w:t xml:space="preserve"> 3</w:t>
      </w:r>
      <w:r>
        <w:rPr>
          <w:rFonts w:cs="B Nazanin" w:hint="cs"/>
          <w:sz w:val="28"/>
          <w:szCs w:val="28"/>
          <w:rtl/>
          <w:lang w:bidi="fa-IR"/>
        </w:rPr>
        <w:t xml:space="preserve"> :</w:t>
      </w:r>
      <w:r w:rsidRPr="00A361A1">
        <w:rPr>
          <w:rFonts w:cs="B Nazanin" w:hint="cs"/>
          <w:sz w:val="28"/>
          <w:szCs w:val="28"/>
          <w:rtl/>
          <w:lang w:bidi="fa-IR"/>
        </w:rPr>
        <w:t>اطلاعات مربوط به فاکتور می باشد که شامل جزئیاتی از جمله نام کالا،کدکالا،مقدار،واحد و...می باشد. بخش 4</w:t>
      </w:r>
      <w:r>
        <w:rPr>
          <w:rFonts w:cs="B Nazanin" w:hint="cs"/>
          <w:sz w:val="28"/>
          <w:szCs w:val="28"/>
          <w:rtl/>
          <w:lang w:bidi="fa-IR"/>
        </w:rPr>
        <w:t xml:space="preserve"> : </w:t>
      </w:r>
      <w:r w:rsidRPr="00A361A1">
        <w:rPr>
          <w:rFonts w:cs="B Nazanin" w:hint="cs"/>
          <w:sz w:val="28"/>
          <w:szCs w:val="28"/>
          <w:rtl/>
          <w:lang w:bidi="fa-IR"/>
        </w:rPr>
        <w:t>مربوط به توضیحات فاکتور و جمع مبلغ کل فاکتور می باشد. بخش 5</w:t>
      </w:r>
      <w:r>
        <w:rPr>
          <w:rFonts w:cs="B Nazanin" w:hint="cs"/>
          <w:sz w:val="28"/>
          <w:szCs w:val="28"/>
          <w:rtl/>
          <w:lang w:bidi="fa-IR"/>
        </w:rPr>
        <w:t>:</w:t>
      </w:r>
      <w:r w:rsidRPr="00A361A1">
        <w:rPr>
          <w:rFonts w:cs="B Nazanin" w:hint="cs"/>
          <w:sz w:val="28"/>
          <w:szCs w:val="28"/>
          <w:rtl/>
          <w:lang w:bidi="fa-IR"/>
        </w:rPr>
        <w:t xml:space="preserve"> مربوط به اضافات(مالیات و عوارض) ،تخفیفات ،جمع خالص فاکتور،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361A1">
        <w:rPr>
          <w:rFonts w:cs="B Nazanin" w:hint="cs"/>
          <w:sz w:val="28"/>
          <w:szCs w:val="28"/>
          <w:rtl/>
          <w:lang w:bidi="fa-IR"/>
        </w:rPr>
        <w:t>عملیات ذخیره سازی ،چاپ و همچنین اطلاعات مربوط به موجودی کالای انتخابی می باشد. در بخش 6</w:t>
      </w:r>
      <w:r>
        <w:rPr>
          <w:rFonts w:cs="B Nazanin" w:hint="cs"/>
          <w:sz w:val="28"/>
          <w:szCs w:val="28"/>
          <w:rtl/>
          <w:lang w:bidi="fa-IR"/>
        </w:rPr>
        <w:t>:</w:t>
      </w:r>
      <w:r w:rsidRPr="00A361A1">
        <w:rPr>
          <w:rFonts w:cs="B Nazanin" w:hint="cs"/>
          <w:sz w:val="28"/>
          <w:szCs w:val="28"/>
          <w:rtl/>
          <w:lang w:bidi="fa-IR"/>
        </w:rPr>
        <w:t xml:space="preserve"> گزینه هایی قرار داده شده است تا بتوانید دسترسی سریعتر به گزینه های مثل تنظیمات یا حواله داشته باشید همینطور امکان کپی برداری از فاکتور های قبلی </w:t>
      </w:r>
      <w:r>
        <w:rPr>
          <w:rFonts w:cs="B Nazanin" w:hint="cs"/>
          <w:sz w:val="28"/>
          <w:szCs w:val="28"/>
          <w:rtl/>
          <w:lang w:bidi="fa-IR"/>
        </w:rPr>
        <w:t>را داشته باشید.(جهت کسب اطلاعات بیشتر می توانید به فایل راهنمای خرید یا فروش مراجعه کنید)</w:t>
      </w:r>
    </w:p>
    <w:p w:rsidR="00DF57F2" w:rsidRDefault="00DF57F2" w:rsidP="00DF57F2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پس از ثبت اطلاعات و ذخیره پیش فاکتور پیامی مطابق تصویر نمایش داده می شود.  </w:t>
      </w:r>
    </w:p>
    <w:p w:rsidR="00DF57F2" w:rsidRDefault="00DF57F2" w:rsidP="00DF57F2">
      <w:pPr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noProof/>
          <w:sz w:val="28"/>
          <w:szCs w:val="28"/>
          <w:lang w:eastAsia="en-US"/>
        </w:rPr>
        <w:drawing>
          <wp:inline distT="0" distB="0" distL="0" distR="0" wp14:anchorId="66A32E96" wp14:editId="1D3F25D5">
            <wp:extent cx="3453767" cy="1230284"/>
            <wp:effectExtent l="57150" t="57150" r="108585" b="1225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821" cy="1231728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DF57F2" w:rsidRPr="001439E8" w:rsidRDefault="00DF57F2" w:rsidP="00DF57F2">
      <w:pPr>
        <w:jc w:val="right"/>
        <w:rPr>
          <w:rFonts w:cs="B Nazanin"/>
          <w:sz w:val="28"/>
          <w:szCs w:val="28"/>
          <w:rtl/>
          <w:cs/>
          <w:lang w:bidi="fa-IR"/>
        </w:rPr>
      </w:pP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>توجه داشته باشید که ثبت پیش فاکتور تا قبل از قطعی شدن به معنای قطعیت فروش کالا نیست و موجودی انبار را تغییر نخواهد داد و تاثیری در روند مالی شما نیز نخواهد گذاشت.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>همچنین می توانید فاکتور فروش را از روی پیش فاکتور صادر کنید که در قسمت فروش به آن اشاره شد.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(جهت کسب اطلاعات بیشتر به فایل راهنمای فاکتور فروش مراجعه کنید).</w:t>
      </w:r>
    </w:p>
    <w:p w:rsidR="00DF57F2" w:rsidRPr="00301DF8" w:rsidRDefault="00DF57F2" w:rsidP="00DF57F2">
      <w:pPr>
        <w:rPr>
          <w:rFonts w:cs="B Nazanin"/>
          <w:sz w:val="22"/>
          <w:szCs w:val="22"/>
          <w:rtl/>
          <w:cs/>
          <w:lang w:bidi="fa-IR"/>
        </w:rPr>
      </w:pPr>
    </w:p>
    <w:p w:rsidR="00DF57F2" w:rsidRPr="00594A58" w:rsidRDefault="00DF57F2" w:rsidP="00DF57F2">
      <w:pPr>
        <w:wordWrap w:val="0"/>
        <w:rPr>
          <w:rFonts w:cs="B Nazanin"/>
          <w:sz w:val="22"/>
          <w:szCs w:val="22"/>
          <w:lang w:bidi="fa-IR"/>
        </w:rPr>
      </w:pPr>
    </w:p>
    <w:p w:rsidR="00A67D58" w:rsidRPr="000156E8" w:rsidRDefault="00A67D58" w:rsidP="000156E8"/>
    <w:sectPr w:rsidR="00A67D58" w:rsidRPr="000156E8" w:rsidSect="00FD1D4C">
      <w:pgSz w:w="12240" w:h="15840"/>
      <w:pgMar w:top="1276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E87"/>
    <w:rsid w:val="000156E8"/>
    <w:rsid w:val="002F7E87"/>
    <w:rsid w:val="005671CE"/>
    <w:rsid w:val="00A67D58"/>
    <w:rsid w:val="00A93DC2"/>
    <w:rsid w:val="00DF57F2"/>
    <w:rsid w:val="00F51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FA0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71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1CE"/>
    <w:rPr>
      <w:rFonts w:ascii="Tahoma" w:eastAsia="SimSun" w:hAnsi="Tahoma" w:cs="Tahoma"/>
      <w:kern w:val="2"/>
      <w:sz w:val="16"/>
      <w:szCs w:val="16"/>
      <w:lang w:eastAsia="zh-CN"/>
    </w:rPr>
  </w:style>
  <w:style w:type="paragraph" w:customStyle="1" w:styleId="p0">
    <w:name w:val="p0"/>
    <w:basedOn w:val="Normal"/>
    <w:rsid w:val="00A93DC2"/>
    <w:pPr>
      <w:widowControl/>
    </w:pPr>
    <w:rPr>
      <w:rFonts w:eastAsia="Times New Roman"/>
      <w:kern w:val="0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FA0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71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1CE"/>
    <w:rPr>
      <w:rFonts w:ascii="Tahoma" w:eastAsia="SimSun" w:hAnsi="Tahoma" w:cs="Tahoma"/>
      <w:kern w:val="2"/>
      <w:sz w:val="16"/>
      <w:szCs w:val="16"/>
      <w:lang w:eastAsia="zh-CN"/>
    </w:rPr>
  </w:style>
  <w:style w:type="paragraph" w:customStyle="1" w:styleId="p0">
    <w:name w:val="p0"/>
    <w:basedOn w:val="Normal"/>
    <w:rsid w:val="00A93DC2"/>
    <w:pPr>
      <w:widowControl/>
    </w:pPr>
    <w:rPr>
      <w:rFonts w:eastAsia="Times New Roman"/>
      <w:kern w:val="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2CDB1-9E18-46E0-9D2D-535003C4A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2015-12-20T10:32:00Z</dcterms:created>
  <dcterms:modified xsi:type="dcterms:W3CDTF">2017-07-12T06:15:00Z</dcterms:modified>
</cp:coreProperties>
</file>