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134" w:rsidRPr="00EB27BA" w:rsidRDefault="00432134" w:rsidP="00432134">
      <w:pPr>
        <w:jc w:val="center"/>
        <w:rPr>
          <w:rFonts w:cs="B Nazanin"/>
          <w:b/>
          <w:bCs/>
          <w:sz w:val="28"/>
          <w:szCs w:val="28"/>
          <w:lang w:bidi="fa-IR"/>
        </w:rPr>
      </w:pPr>
      <w:r w:rsidRPr="006842DE">
        <w:rPr>
          <w:rFonts w:cs="B Nazani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A94121" wp14:editId="5D3465E7">
                <wp:simplePos x="0" y="0"/>
                <wp:positionH relativeFrom="column">
                  <wp:posOffset>2633040</wp:posOffset>
                </wp:positionH>
                <wp:positionV relativeFrom="paragraph">
                  <wp:posOffset>116840</wp:posOffset>
                </wp:positionV>
                <wp:extent cx="440055" cy="167005"/>
                <wp:effectExtent l="19050" t="19050" r="17145" b="42545"/>
                <wp:wrapNone/>
                <wp:docPr id="2" name="Left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055" cy="167005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2" o:spid="_x0000_s1026" type="#_x0000_t66" style="position:absolute;margin-left:207.35pt;margin-top:9.2pt;width:34.65pt;height:1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ثبت عملیات          </w:t>
      </w:r>
      <w:r>
        <w:rPr>
          <w:rFonts w:cs="B Nazanin" w:hint="cs"/>
          <w:b/>
          <w:bCs/>
          <w:sz w:val="36"/>
          <w:szCs w:val="36"/>
          <w:rtl/>
          <w:lang w:bidi="fa-IR"/>
        </w:rPr>
        <w:t>امور چک</w:t>
      </w:r>
    </w:p>
    <w:p w:rsidR="00432134" w:rsidRDefault="00432134" w:rsidP="00432134">
      <w:pPr>
        <w:pStyle w:val="p0"/>
        <w:jc w:val="right"/>
        <w:rPr>
          <w:rFonts w:cs="B Nazanin"/>
          <w:color w:val="000000" w:themeColor="text1"/>
          <w:sz w:val="28"/>
          <w:szCs w:val="28"/>
          <w:lang w:bidi="fa-IR"/>
        </w:rPr>
      </w:pPr>
      <w:r w:rsidRPr="00EB27BA">
        <w:rPr>
          <w:rFonts w:cs="B Nazanin" w:hint="cs"/>
          <w:color w:val="000000" w:themeColor="text1"/>
          <w:sz w:val="28"/>
          <w:szCs w:val="28"/>
          <w:rtl/>
          <w:lang w:bidi="fa-IR"/>
        </w:rPr>
        <w:t>در قسمت امور چک کلیه چک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EB27BA">
        <w:rPr>
          <w:rFonts w:cs="B Nazanin" w:hint="cs"/>
          <w:color w:val="000000" w:themeColor="text1"/>
          <w:sz w:val="28"/>
          <w:szCs w:val="28"/>
          <w:rtl/>
          <w:lang w:bidi="fa-IR"/>
        </w:rPr>
        <w:t>های دریافت شده از مشتریان(اسناد دریافتنی) یا اشخاص دیگر و نیز کلیه چک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EB27BA">
        <w:rPr>
          <w:rFonts w:cs="B Nazanin" w:hint="cs"/>
          <w:color w:val="000000" w:themeColor="text1"/>
          <w:sz w:val="28"/>
          <w:szCs w:val="28"/>
          <w:rtl/>
          <w:lang w:bidi="fa-IR"/>
        </w:rPr>
        <w:t>های پرداخت شده(اسناد پرداختنی) نمایش داده می شود و می تو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انید مراحل مختلف </w:t>
      </w:r>
      <w:r w:rsidRPr="00EB27BA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از جمله چک به حساب،اعلام پاس، اعلام وصول،و 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.... را اعمال کنید.دسترسی به این قسمت </w:t>
      </w:r>
      <w:r w:rsidRPr="00EB27BA">
        <w:rPr>
          <w:rFonts w:cs="B Nazanin" w:hint="cs"/>
          <w:color w:val="000000" w:themeColor="text1"/>
          <w:sz w:val="28"/>
          <w:szCs w:val="28"/>
          <w:rtl/>
          <w:lang w:bidi="fa-IR"/>
        </w:rPr>
        <w:t>از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طریق</w:t>
      </w:r>
      <w:r w:rsidRPr="00EB27BA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نوار ابزار اصلی قسمت ثبت عم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لیات / امور چک، امکان پذیر می باشد.</w:t>
      </w:r>
    </w:p>
    <w:p w:rsidR="00432134" w:rsidRPr="0082228B" w:rsidRDefault="00432134" w:rsidP="00432134">
      <w:pPr>
        <w:pStyle w:val="p0"/>
        <w:jc w:val="right"/>
        <w:rPr>
          <w:rFonts w:cs="B Nazanin"/>
          <w:color w:val="000000" w:themeColor="text1"/>
          <w:sz w:val="18"/>
          <w:szCs w:val="18"/>
          <w:rtl/>
          <w:lang w:bidi="fa-IR"/>
        </w:rPr>
      </w:pPr>
    </w:p>
    <w:p w:rsidR="00432134" w:rsidRPr="00EB27BA" w:rsidRDefault="00432134" w:rsidP="00432134">
      <w:pPr>
        <w:pStyle w:val="p0"/>
        <w:ind w:left="-142"/>
        <w:jc w:val="center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/>
          <w:noProof/>
          <w:color w:val="000000" w:themeColor="text1"/>
          <w:sz w:val="28"/>
          <w:szCs w:val="28"/>
        </w:rPr>
        <w:drawing>
          <wp:inline distT="0" distB="0" distL="0" distR="0" wp14:anchorId="5379FE55" wp14:editId="0A1ED275">
            <wp:extent cx="6090249" cy="1276710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843" b="4926"/>
                    <a:stretch/>
                  </pic:blipFill>
                  <pic:spPr bwMode="auto">
                    <a:xfrm>
                      <a:off x="0" y="0"/>
                      <a:ext cx="6106341" cy="1280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32134" w:rsidRPr="00EB27BA" w:rsidRDefault="00432134" w:rsidP="00432134">
      <w:pPr>
        <w:pStyle w:val="p0"/>
        <w:jc w:val="right"/>
        <w:rPr>
          <w:rFonts w:cs="B Nazanin"/>
          <w:color w:val="000000" w:themeColor="text1"/>
          <w:sz w:val="28"/>
          <w:szCs w:val="28"/>
          <w:lang w:bidi="fa-IR"/>
        </w:rPr>
      </w:pPr>
      <w:r w:rsidRPr="00EB27BA">
        <w:rPr>
          <w:rFonts w:cs="B Nazanin" w:hint="cs"/>
          <w:color w:val="000000" w:themeColor="text1"/>
          <w:sz w:val="28"/>
          <w:szCs w:val="28"/>
          <w:rtl/>
          <w:lang w:bidi="fa-IR"/>
        </w:rPr>
        <w:t>در این قسمت می توانید تمام چک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EB27BA">
        <w:rPr>
          <w:rFonts w:cs="B Nazanin" w:hint="cs"/>
          <w:color w:val="000000" w:themeColor="text1"/>
          <w:sz w:val="28"/>
          <w:szCs w:val="28"/>
          <w:rtl/>
          <w:lang w:bidi="fa-IR"/>
        </w:rPr>
        <w:t>ها را مشاهده کنید یا با وارد کردن شماره چک آنرا بیابید برای جستجوی دقیق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EB27BA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تر نیز می توانید اطلاعات بیشتری از چک را وارد کنید ضمن اینکه می توانید با انتخاب 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بخش </w:t>
      </w:r>
      <w:r w:rsidRPr="00EB27BA">
        <w:rPr>
          <w:rFonts w:cs="B Nazanin" w:hint="cs"/>
          <w:color w:val="000000" w:themeColor="text1"/>
          <w:sz w:val="28"/>
          <w:szCs w:val="28"/>
          <w:rtl/>
          <w:lang w:bidi="fa-IR"/>
        </w:rPr>
        <w:t>مربوط به هر قسمت چک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EB27BA">
        <w:rPr>
          <w:rFonts w:cs="B Nazanin" w:hint="cs"/>
          <w:color w:val="000000" w:themeColor="text1"/>
          <w:sz w:val="28"/>
          <w:szCs w:val="28"/>
          <w:rtl/>
          <w:lang w:bidi="fa-IR"/>
        </w:rPr>
        <w:t>ها را به تفکیک مشاهده کنید. مثلا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ً با کلیک بر</w:t>
      </w:r>
      <w:r w:rsidRPr="00EB27BA">
        <w:rPr>
          <w:rFonts w:cs="B Nazanin" w:hint="cs"/>
          <w:color w:val="000000" w:themeColor="text1"/>
          <w:sz w:val="28"/>
          <w:szCs w:val="28"/>
          <w:rtl/>
          <w:lang w:bidi="fa-IR"/>
        </w:rPr>
        <w:t>روی قسمت اسناد دریافتنی می توانید فقط اسناد دریافتنی را مشاهده کنید.</w:t>
      </w:r>
    </w:p>
    <w:p w:rsidR="00432134" w:rsidRDefault="00432134" w:rsidP="00432134">
      <w:pPr>
        <w:rPr>
          <w:color w:val="000000" w:themeColor="text1"/>
          <w:rtl/>
        </w:rPr>
      </w:pPr>
      <w:r w:rsidRPr="00EB27BA">
        <w:rPr>
          <w:rFonts w:cs="B Nazanin"/>
          <w:noProof/>
          <w:color w:val="000000" w:themeColor="text1"/>
          <w:sz w:val="28"/>
          <w:szCs w:val="28"/>
        </w:rPr>
        <w:drawing>
          <wp:inline distT="0" distB="0" distL="0" distR="0" wp14:anchorId="5B7C823B" wp14:editId="529D0652">
            <wp:extent cx="5757268" cy="3077570"/>
            <wp:effectExtent l="57150" t="57150" r="110490" b="12319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116" cy="3097802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32134" w:rsidRDefault="00432134" w:rsidP="00432134">
      <w:pPr>
        <w:jc w:val="right"/>
        <w:rPr>
          <w:rFonts w:cs="B Nazanin"/>
          <w:color w:val="000000" w:themeColor="text1"/>
          <w:sz w:val="28"/>
          <w:szCs w:val="28"/>
          <w:rtl/>
        </w:rPr>
      </w:pPr>
      <w:r>
        <w:rPr>
          <w:rFonts w:cs="B Nazanin" w:hint="cs"/>
          <w:color w:val="000000" w:themeColor="text1"/>
          <w:sz w:val="28"/>
          <w:szCs w:val="28"/>
          <w:rtl/>
        </w:rPr>
        <w:t>ضمن اینکه با راست کلیک برروی هر کدام از چکها می توانید عملیات مربوط به آن را انجام دهید.</w:t>
      </w:r>
    </w:p>
    <w:p w:rsidR="00432134" w:rsidRPr="00ED60F6" w:rsidRDefault="00432134" w:rsidP="00432134">
      <w:pPr>
        <w:jc w:val="center"/>
        <w:rPr>
          <w:rFonts w:cs="B Nazanin"/>
          <w:color w:val="000000" w:themeColor="text1"/>
          <w:sz w:val="28"/>
          <w:szCs w:val="28"/>
        </w:rPr>
      </w:pPr>
      <w:r>
        <w:rPr>
          <w:rFonts w:cs="B Nazanin"/>
          <w:noProof/>
          <w:color w:val="000000" w:themeColor="text1"/>
          <w:sz w:val="28"/>
          <w:szCs w:val="28"/>
        </w:rPr>
        <w:lastRenderedPageBreak/>
        <w:drawing>
          <wp:inline distT="0" distB="0" distL="0" distR="0" wp14:anchorId="6D085F6A" wp14:editId="7541475C">
            <wp:extent cx="5343098" cy="3057099"/>
            <wp:effectExtent l="57150" t="57150" r="105410" b="1054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5403" cy="3115633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A3BE2" w:rsidRPr="00432134" w:rsidRDefault="00DA3BE2" w:rsidP="00432134">
      <w:bookmarkStart w:id="0" w:name="_GoBack"/>
      <w:bookmarkEnd w:id="0"/>
    </w:p>
    <w:sectPr w:rsidR="00DA3BE2" w:rsidRPr="00432134" w:rsidSect="00EB27BA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9C"/>
    <w:rsid w:val="00432134"/>
    <w:rsid w:val="004C5D0E"/>
    <w:rsid w:val="00A11B9C"/>
    <w:rsid w:val="00C20F0F"/>
    <w:rsid w:val="00CD4611"/>
    <w:rsid w:val="00DA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611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0F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F0F"/>
    <w:rPr>
      <w:rFonts w:ascii="Tahoma" w:eastAsia="SimSun" w:hAnsi="Tahoma" w:cs="Tahoma"/>
      <w:kern w:val="2"/>
      <w:sz w:val="16"/>
      <w:szCs w:val="16"/>
      <w:lang w:eastAsia="zh-CN"/>
    </w:rPr>
  </w:style>
  <w:style w:type="paragraph" w:customStyle="1" w:styleId="p0">
    <w:name w:val="p0"/>
    <w:basedOn w:val="Normal"/>
    <w:rsid w:val="004C5D0E"/>
    <w:pPr>
      <w:widowControl/>
    </w:pPr>
    <w:rPr>
      <w:rFonts w:eastAsia="Times New Roman"/>
      <w:kern w:val="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611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0F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F0F"/>
    <w:rPr>
      <w:rFonts w:ascii="Tahoma" w:eastAsia="SimSun" w:hAnsi="Tahoma" w:cs="Tahoma"/>
      <w:kern w:val="2"/>
      <w:sz w:val="16"/>
      <w:szCs w:val="16"/>
      <w:lang w:eastAsia="zh-CN"/>
    </w:rPr>
  </w:style>
  <w:style w:type="paragraph" w:customStyle="1" w:styleId="p0">
    <w:name w:val="p0"/>
    <w:basedOn w:val="Normal"/>
    <w:rsid w:val="004C5D0E"/>
    <w:pPr>
      <w:widowControl/>
    </w:pPr>
    <w:rPr>
      <w:rFonts w:eastAsia="Times New Roman"/>
      <w:kern w:val="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B6BB8-7A70-4892-BBFD-EECA15CD3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2015-12-20T11:43:00Z</dcterms:created>
  <dcterms:modified xsi:type="dcterms:W3CDTF">2017-07-12T06:28:00Z</dcterms:modified>
</cp:coreProperties>
</file>