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BAE" w:rsidRPr="00FA03B2" w:rsidRDefault="00A56BAE" w:rsidP="00A56BAE">
      <w:pPr>
        <w:jc w:val="center"/>
        <w:rPr>
          <w:rFonts w:cs="B Nazanin"/>
          <w:b/>
          <w:bCs/>
          <w:sz w:val="36"/>
          <w:szCs w:val="36"/>
          <w:rtl/>
          <w:lang w:bidi="fa-IR"/>
        </w:rPr>
      </w:pPr>
      <w:r w:rsidRPr="00FA03B2">
        <w:rPr>
          <w:rFonts w:cs="B Nazanin" w:hint="cs"/>
          <w:b/>
          <w:bCs/>
          <w:sz w:val="36"/>
          <w:szCs w:val="36"/>
          <w:rtl/>
          <w:lang w:bidi="fa-IR"/>
        </w:rPr>
        <w:t xml:space="preserve">تعاریف پرسنل و احکام </w:t>
      </w:r>
      <w:r w:rsidRPr="00FA03B2">
        <w:rPr>
          <w:rFonts w:cs="B Nazanin"/>
          <w:b/>
          <w:bCs/>
          <w:noProof/>
          <w:sz w:val="36"/>
          <w:szCs w:val="36"/>
          <w:rtl/>
        </w:rPr>
        <w:drawing>
          <wp:inline distT="0" distB="0" distL="0" distR="0" wp14:anchorId="6AA565C4" wp14:editId="663E0C82">
            <wp:extent cx="463550" cy="213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213360"/>
                    </a:xfrm>
                    <a:prstGeom prst="rect">
                      <a:avLst/>
                    </a:prstGeom>
                    <a:noFill/>
                  </pic:spPr>
                </pic:pic>
              </a:graphicData>
            </a:graphic>
          </wp:inline>
        </w:drawing>
      </w:r>
      <w:r w:rsidRPr="00FA03B2">
        <w:rPr>
          <w:rFonts w:cs="B Nazanin" w:hint="cs"/>
          <w:b/>
          <w:bCs/>
          <w:sz w:val="36"/>
          <w:szCs w:val="36"/>
          <w:rtl/>
          <w:lang w:bidi="fa-IR"/>
        </w:rPr>
        <w:t xml:space="preserve">  استاندارد سازی احکام</w:t>
      </w:r>
    </w:p>
    <w:p w:rsidR="00A56BAE" w:rsidRDefault="00A56BAE" w:rsidP="00A56BAE">
      <w:pPr>
        <w:jc w:val="right"/>
        <w:rPr>
          <w:rFonts w:cs="B Nazanin"/>
          <w:sz w:val="28"/>
          <w:szCs w:val="28"/>
          <w:lang w:bidi="fa-IR"/>
        </w:rPr>
      </w:pPr>
      <w:r>
        <w:rPr>
          <w:rFonts w:cs="B Nazanin" w:hint="cs"/>
          <w:sz w:val="28"/>
          <w:szCs w:val="28"/>
          <w:rtl/>
          <w:lang w:bidi="fa-IR"/>
        </w:rPr>
        <w:t>برای استاندارد سازی حکم از نوار ابزار اصلی تعاریف پرسنل و احکام /استاندارد سازی احکام را انتخاب کنید.</w:t>
      </w:r>
    </w:p>
    <w:p w:rsidR="00A56BAE" w:rsidRDefault="00A56BAE" w:rsidP="00A56BAE">
      <w:pPr>
        <w:jc w:val="center"/>
        <w:rPr>
          <w:rFonts w:cs="B Nazanin"/>
          <w:sz w:val="28"/>
          <w:szCs w:val="28"/>
          <w:lang w:bidi="fa-IR"/>
        </w:rPr>
      </w:pPr>
      <w:bookmarkStart w:id="0" w:name="_GoBack"/>
      <w:r>
        <w:rPr>
          <w:noProof/>
        </w:rPr>
        <w:drawing>
          <wp:inline distT="0" distB="0" distL="0" distR="0" wp14:anchorId="7572BE2D" wp14:editId="4DF6B437">
            <wp:extent cx="5524500" cy="1367972"/>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24500" cy="1367972"/>
                    </a:xfrm>
                    <a:prstGeom prst="rect">
                      <a:avLst/>
                    </a:prstGeom>
                  </pic:spPr>
                </pic:pic>
              </a:graphicData>
            </a:graphic>
          </wp:inline>
        </w:drawing>
      </w:r>
      <w:bookmarkEnd w:id="0"/>
    </w:p>
    <w:p w:rsidR="00A56BAE" w:rsidRPr="00EB52F0" w:rsidRDefault="00A56BAE" w:rsidP="00A56BAE">
      <w:pPr>
        <w:jc w:val="right"/>
        <w:rPr>
          <w:rFonts w:cs="B Nazanin"/>
          <w:sz w:val="28"/>
          <w:szCs w:val="28"/>
          <w:rtl/>
          <w:lang w:bidi="fa-IR"/>
        </w:rPr>
      </w:pPr>
      <w:r>
        <w:rPr>
          <w:rFonts w:cs="B Nazanin" w:hint="cs"/>
          <w:sz w:val="28"/>
          <w:szCs w:val="28"/>
          <w:rtl/>
          <w:lang w:bidi="fa-IR"/>
        </w:rPr>
        <w:t>پس از ورود به این قسمت،تمام موارد احکام نمایش داده شده است.</w:t>
      </w:r>
    </w:p>
    <w:p w:rsidR="00A56BAE" w:rsidRPr="00EB52F0" w:rsidRDefault="00A56BAE" w:rsidP="00A56BAE">
      <w:pPr>
        <w:jc w:val="right"/>
        <w:rPr>
          <w:rFonts w:cs="B Nazanin"/>
          <w:sz w:val="28"/>
          <w:szCs w:val="28"/>
          <w:rtl/>
          <w:lang w:bidi="fa-IR"/>
        </w:rPr>
      </w:pPr>
      <w:r w:rsidRPr="00EB52F0">
        <w:rPr>
          <w:rFonts w:ascii="Segoe UI" w:hAnsi="Segoe UI" w:cs="B Nazanin"/>
          <w:color w:val="000000"/>
          <w:sz w:val="28"/>
          <w:szCs w:val="28"/>
          <w:rtl/>
          <w:lang w:bidi="fa-IR"/>
        </w:rPr>
        <w:t>دسترسی به این بخش(که تحت عنوان تنظیمات حکم استاندارد سازی مدیر می باشد) دراختیار مدیر می</w:t>
      </w:r>
      <w:r>
        <w:rPr>
          <w:rFonts w:ascii="Segoe UI" w:hAnsi="Segoe UI" w:cs="B Nazanin" w:hint="cs"/>
          <w:color w:val="000000"/>
          <w:sz w:val="28"/>
          <w:szCs w:val="28"/>
          <w:rtl/>
          <w:lang w:bidi="fa-IR"/>
        </w:rPr>
        <w:t xml:space="preserve"> </w:t>
      </w:r>
      <w:r>
        <w:rPr>
          <w:rFonts w:ascii="Segoe UI" w:hAnsi="Segoe UI" w:cs="B Nazanin"/>
          <w:color w:val="000000"/>
          <w:sz w:val="28"/>
          <w:szCs w:val="28"/>
          <w:rtl/>
          <w:lang w:bidi="fa-IR"/>
        </w:rPr>
        <w:t>باشد و می تواند در</w:t>
      </w:r>
      <w:r w:rsidRPr="00EB52F0">
        <w:rPr>
          <w:rFonts w:ascii="Segoe UI" w:hAnsi="Segoe UI" w:cs="B Nazanin"/>
          <w:color w:val="000000"/>
          <w:sz w:val="28"/>
          <w:szCs w:val="28"/>
          <w:rtl/>
          <w:lang w:bidi="fa-IR"/>
        </w:rPr>
        <w:t xml:space="preserve"> صورت تمایل دسترسی این قسمت را به شخص دیگری نیز بدهد. در این قسمت تنظیمات به گونه ای صورت میگیرد که موارد ذکر شده در احکام توسط شخص دیگری به جز مدیر قابل تغییر باشد یا نباشد که به توضیحات آن می پردازیم </w:t>
      </w:r>
      <w:r>
        <w:rPr>
          <w:rFonts w:ascii="Segoe UI" w:hAnsi="Segoe UI" w:cs="B Nazanin" w:hint="cs"/>
          <w:color w:val="000000"/>
          <w:sz w:val="28"/>
          <w:szCs w:val="28"/>
          <w:rtl/>
          <w:lang w:bidi="fa-IR"/>
        </w:rPr>
        <w:t>:</w:t>
      </w:r>
      <w:r w:rsidRPr="00EB52F0">
        <w:rPr>
          <w:rFonts w:ascii="Segoe UI" w:hAnsi="Segoe UI" w:cs="B Nazanin"/>
          <w:color w:val="000000"/>
          <w:sz w:val="28"/>
          <w:szCs w:val="28"/>
          <w:rtl/>
          <w:lang w:bidi="fa-IR"/>
        </w:rPr>
        <w:t xml:space="preserve">کنارتمامی فیلدهایی که مربوط به احکام می باشد گزینه “قابل تغییر” </w:t>
      </w:r>
      <w:r>
        <w:rPr>
          <w:rFonts w:ascii="Segoe UI" w:hAnsi="Segoe UI" w:cs="B Nazanin" w:hint="cs"/>
          <w:color w:val="000000"/>
          <w:sz w:val="28"/>
          <w:szCs w:val="28"/>
          <w:rtl/>
          <w:lang w:bidi="fa-IR"/>
        </w:rPr>
        <w:t>مشاهده میشود،</w:t>
      </w:r>
      <w:r w:rsidRPr="00EB52F0">
        <w:rPr>
          <w:rFonts w:ascii="Segoe UI" w:hAnsi="Segoe UI" w:cs="B Nazanin"/>
          <w:color w:val="000000"/>
          <w:sz w:val="28"/>
          <w:szCs w:val="28"/>
          <w:rtl/>
          <w:lang w:bidi="fa-IR"/>
        </w:rPr>
        <w:t xml:space="preserve"> چنانچه مدیر بخواهد موردی برای همه پرسنل  ثابت باشد و تغییری در آن صورت نگیرد باید تیک مقابل </w:t>
      </w:r>
      <w:r w:rsidRPr="00EB52F0">
        <w:rPr>
          <w:rFonts w:ascii="Segoe UI" w:hAnsi="Segoe UI" w:cs="B Nazanin"/>
          <w:color w:val="000000"/>
          <w:sz w:val="28"/>
          <w:szCs w:val="28"/>
          <w:u w:val="single"/>
          <w:rtl/>
          <w:lang w:bidi="fa-IR"/>
        </w:rPr>
        <w:t>قابل تغییر</w:t>
      </w:r>
      <w:r w:rsidRPr="00EB52F0">
        <w:rPr>
          <w:rFonts w:ascii="Segoe UI" w:hAnsi="Segoe UI" w:cs="B Nazanin"/>
          <w:color w:val="000000"/>
          <w:sz w:val="28"/>
          <w:szCs w:val="28"/>
          <w:rtl/>
          <w:lang w:bidi="fa-IR"/>
        </w:rPr>
        <w:t xml:space="preserve"> را بردارد  و پس از ایجاد تغییرات لازم بر روی گزینه ذخیره کلیک کند. دراین صورت ثبت احکام چه عمومی و چه خصوصی فقط با تصمیم مدیر قابل تغییر خواهد بود</w:t>
      </w:r>
      <w:r>
        <w:rPr>
          <w:rFonts w:ascii="Segoe UI" w:hAnsi="Segoe UI" w:cs="B Nazanin" w:hint="cs"/>
          <w:color w:val="000000"/>
          <w:sz w:val="28"/>
          <w:szCs w:val="28"/>
          <w:rtl/>
          <w:lang w:bidi="fa-IR"/>
        </w:rPr>
        <w:t>.</w:t>
      </w:r>
      <w:r w:rsidRPr="00EB52F0">
        <w:rPr>
          <w:rFonts w:ascii="Segoe UI" w:hAnsi="Segoe UI" w:cs="B Nazanin"/>
          <w:color w:val="000000"/>
          <w:sz w:val="28"/>
          <w:szCs w:val="28"/>
          <w:rtl/>
          <w:lang w:bidi="fa-IR"/>
        </w:rPr>
        <w:t xml:space="preserve"> پس از انجام تغییرات لازم بر روی گزینه ذخیره کلیک کنید. </w:t>
      </w:r>
      <w:r w:rsidRPr="00EB52F0">
        <w:rPr>
          <w:rFonts w:hAnsi="Segoe UI" w:cs="B Nazanin"/>
          <w:color w:val="000000"/>
          <w:sz w:val="28"/>
          <w:szCs w:val="28"/>
        </w:rPr>
        <w:t xml:space="preserve"> </w:t>
      </w:r>
    </w:p>
    <w:p w:rsidR="00A56BAE" w:rsidRPr="00967106" w:rsidRDefault="00A56BAE" w:rsidP="00A56BAE">
      <w:pPr>
        <w:jc w:val="center"/>
        <w:rPr>
          <w:rFonts w:cs="B Nazanin"/>
          <w:sz w:val="28"/>
          <w:szCs w:val="28"/>
          <w:rtl/>
          <w:lang w:bidi="fa-IR"/>
        </w:rPr>
      </w:pPr>
      <w:r>
        <w:rPr>
          <w:noProof/>
        </w:rPr>
        <w:drawing>
          <wp:inline distT="0" distB="0" distL="0" distR="0" wp14:anchorId="0C6C832A" wp14:editId="39F0AC4A">
            <wp:extent cx="5362575" cy="3025042"/>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362575" cy="3025042"/>
                    </a:xfrm>
                    <a:prstGeom prst="rect">
                      <a:avLst/>
                    </a:prstGeom>
                  </pic:spPr>
                </pic:pic>
              </a:graphicData>
            </a:graphic>
          </wp:inline>
        </w:drawing>
      </w:r>
    </w:p>
    <w:p w:rsidR="00DE0243" w:rsidRPr="00A56BAE" w:rsidRDefault="00DE0243" w:rsidP="00A56BAE"/>
    <w:sectPr w:rsidR="00DE0243" w:rsidRPr="00A56BAE" w:rsidSect="00EB52F0">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CE9"/>
    <w:rsid w:val="0008258D"/>
    <w:rsid w:val="00925CE9"/>
    <w:rsid w:val="009E7B16"/>
    <w:rsid w:val="00A56BAE"/>
    <w:rsid w:val="00C71B83"/>
    <w:rsid w:val="00DE02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B16"/>
    <w:pPr>
      <w:widowControl w:val="0"/>
      <w:spacing w:after="0" w:line="240" w:lineRule="auto"/>
      <w:jc w:val="both"/>
    </w:pPr>
    <w:rPr>
      <w:rFonts w:ascii="Times New Roman" w:eastAsia="SimSun" w:hAnsi="Times New Roman" w:cs="Times New Roman"/>
      <w:kern w:val="2"/>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258D"/>
    <w:rPr>
      <w:rFonts w:ascii="Tahoma" w:hAnsi="Tahoma" w:cs="Tahoma"/>
      <w:sz w:val="16"/>
      <w:szCs w:val="16"/>
    </w:rPr>
  </w:style>
  <w:style w:type="character" w:customStyle="1" w:styleId="BalloonTextChar">
    <w:name w:val="Balloon Text Char"/>
    <w:basedOn w:val="DefaultParagraphFont"/>
    <w:link w:val="BalloonText"/>
    <w:uiPriority w:val="99"/>
    <w:semiHidden/>
    <w:rsid w:val="0008258D"/>
    <w:rPr>
      <w:rFonts w:ascii="Tahoma" w:eastAsia="SimSun" w:hAnsi="Tahoma" w:cs="Tahoma"/>
      <w:kern w:val="2"/>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B16"/>
    <w:pPr>
      <w:widowControl w:val="0"/>
      <w:spacing w:after="0" w:line="240" w:lineRule="auto"/>
      <w:jc w:val="both"/>
    </w:pPr>
    <w:rPr>
      <w:rFonts w:ascii="Times New Roman" w:eastAsia="SimSun" w:hAnsi="Times New Roman" w:cs="Times New Roman"/>
      <w:kern w:val="2"/>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258D"/>
    <w:rPr>
      <w:rFonts w:ascii="Tahoma" w:hAnsi="Tahoma" w:cs="Tahoma"/>
      <w:sz w:val="16"/>
      <w:szCs w:val="16"/>
    </w:rPr>
  </w:style>
  <w:style w:type="character" w:customStyle="1" w:styleId="BalloonTextChar">
    <w:name w:val="Balloon Text Char"/>
    <w:basedOn w:val="DefaultParagraphFont"/>
    <w:link w:val="BalloonText"/>
    <w:uiPriority w:val="99"/>
    <w:semiHidden/>
    <w:rsid w:val="0008258D"/>
    <w:rPr>
      <w:rFonts w:ascii="Tahoma" w:eastAsia="SimSun" w:hAnsi="Tahoma" w:cs="Tahom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773</Characters>
  <Application>Microsoft Office Word</Application>
  <DocSecurity>0</DocSecurity>
  <Lines>6</Lines>
  <Paragraphs>1</Paragraphs>
  <ScaleCrop>false</ScaleCrop>
  <Company/>
  <LinksUpToDate>false</LinksUpToDate>
  <CharactersWithSpaces>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2015-12-19T06:50:00Z</dcterms:created>
  <dcterms:modified xsi:type="dcterms:W3CDTF">2017-07-12T11:54:00Z</dcterms:modified>
</cp:coreProperties>
</file>