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3B9" w:rsidRPr="007820BF" w:rsidRDefault="008313B9" w:rsidP="008313B9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7820BF">
        <w:rPr>
          <w:rFonts w:cs="B Nazanin" w:hint="cs"/>
          <w:b/>
          <w:bCs/>
          <w:sz w:val="36"/>
          <w:szCs w:val="36"/>
          <w:rtl/>
          <w:lang w:bidi="fa-IR"/>
        </w:rPr>
        <w:t xml:space="preserve">تعاریف پرسنل و احکام  </w:t>
      </w:r>
      <w:r w:rsidRPr="007820BF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76FF3EEB" wp14:editId="391DB7F4">
            <wp:extent cx="463550" cy="2133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820BF">
        <w:rPr>
          <w:rFonts w:cs="B Nazanin" w:hint="cs"/>
          <w:b/>
          <w:bCs/>
          <w:sz w:val="36"/>
          <w:szCs w:val="36"/>
          <w:rtl/>
          <w:lang w:bidi="fa-IR"/>
        </w:rPr>
        <w:t xml:space="preserve"> شیفت کاری عمومی</w:t>
      </w:r>
    </w:p>
    <w:p w:rsidR="008313B9" w:rsidRDefault="008313B9" w:rsidP="008313B9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برای ثبت شیفت کاری عمومی،از نوار ابزار اصلی / تعاریف پرسنل و احکام </w:t>
      </w:r>
      <w:r>
        <w:rPr>
          <w:rFonts w:cs="B Nazanin" w:hint="cs"/>
          <w:noProof/>
          <w:sz w:val="28"/>
          <w:szCs w:val="28"/>
          <w:rtl/>
        </w:rPr>
        <w:t>/</w:t>
      </w:r>
      <w:r>
        <w:rPr>
          <w:rFonts w:cs="B Nazanin" w:hint="cs"/>
          <w:sz w:val="28"/>
          <w:szCs w:val="28"/>
          <w:rtl/>
          <w:lang w:bidi="fa-IR"/>
        </w:rPr>
        <w:t xml:space="preserve"> شیفت کاری عمومی را انتخاب کنید.</w:t>
      </w:r>
    </w:p>
    <w:p w:rsidR="008313B9" w:rsidRDefault="008313B9" w:rsidP="008313B9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4426EBC6" wp14:editId="242FE67E">
            <wp:extent cx="594360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3B9" w:rsidRPr="00EC1946" w:rsidRDefault="008313B9" w:rsidP="008313B9">
      <w:pPr>
        <w:jc w:val="right"/>
        <w:rPr>
          <w:rFonts w:cs="B Nazanin"/>
          <w:sz w:val="28"/>
          <w:szCs w:val="28"/>
          <w:rtl/>
          <w:lang w:bidi="fa-IR"/>
        </w:rPr>
      </w:pPr>
      <w:r w:rsidRPr="00EC1946">
        <w:rPr>
          <w:rFonts w:ascii="Segoe UI" w:hAnsi="Segoe UI" w:cs="B Nazanin"/>
          <w:color w:val="000000"/>
          <w:sz w:val="28"/>
          <w:szCs w:val="28"/>
          <w:rtl/>
          <w:lang w:bidi="fa-IR"/>
        </w:rPr>
        <w:t xml:space="preserve">پس از ورود ابتدا بر روی فیلدی که با علامت مشخص شده است کلیک و سال مورد نظر را انتخاب کنید. پس از انتخاب سال بر روی گزینه ثبت تاریخ کلیک کنید. </w:t>
      </w:r>
      <w:r w:rsidRPr="00EC1946">
        <w:rPr>
          <w:rFonts w:ascii="Segoe UI" w:hAnsi="Segoe UI" w:cs="B Nazanin"/>
          <w:color w:val="000000"/>
          <w:sz w:val="28"/>
          <w:szCs w:val="28"/>
          <w:lang w:bidi="fa-IR"/>
        </w:rPr>
        <w:t xml:space="preserve"> </w:t>
      </w:r>
    </w:p>
    <w:p w:rsidR="008313B9" w:rsidRDefault="008313B9" w:rsidP="008313B9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5CAA4843" wp14:editId="0BA3200A">
            <wp:extent cx="5943600" cy="164211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4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3B9" w:rsidRDefault="008313B9" w:rsidP="008313B9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انتخاب سال،جدول شیفت کاری نمایش داده میشود که با کلیک بر روی ساعت ورود و خروج میتوانید ساعت مورد نظر را وارد کنید،در صورتی که ساعت ورود و خروج برای یک هفته را وارد و بر روی گزینه ثبت کلیک کنید فقط این تغییر ساعت برای یک هفته ثبت میشود،در صورتی که بر روی گزینه کپی و ثبت تا آخر سال کلیک کنید، این تغییرات برای کل سال ثبت میشود.در صورتی که پرسنل نوبت کاری داشته باشد میتوانید</w:t>
      </w:r>
    </w:p>
    <w:p w:rsidR="008313B9" w:rsidRDefault="008313B9" w:rsidP="008313B9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 کلیک برروی فیلد مقابل آن، نوبت کاری مورد نظر را انتخاب کنید.</w:t>
      </w:r>
    </w:p>
    <w:p w:rsidR="008313B9" w:rsidRDefault="008313B9" w:rsidP="008313B9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lastRenderedPageBreak/>
        <w:drawing>
          <wp:inline distT="0" distB="0" distL="0" distR="0" wp14:anchorId="0C10D01D" wp14:editId="7C0CB003">
            <wp:extent cx="5943600" cy="365188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3B9" w:rsidRDefault="008313B9" w:rsidP="008313B9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اگر بخواهید شیفت کاری را برای تاریخ خاصی تغییر دهید برروی گزینه ثبت برای تاریخ خاص کلیک کنید تا پنجره ی مربوط به آن نمایش داده شود. که ساعت ورود و خروج،نوبت کاری و تاریخ مورد نظر را انتخاب و سپس برروی گزینه ثبت کلیک کنید.</w:t>
      </w:r>
    </w:p>
    <w:p w:rsidR="008313B9" w:rsidRDefault="008313B9" w:rsidP="008313B9">
      <w:pPr>
        <w:ind w:right="1280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0DC96E3C" wp14:editId="0396B31E">
            <wp:extent cx="3648075" cy="225296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47619" cy="22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3B9" w:rsidRPr="00E75A63" w:rsidRDefault="008313B9" w:rsidP="008313B9">
      <w:pPr>
        <w:ind w:right="4"/>
        <w:jc w:val="right"/>
        <w:rPr>
          <w:rFonts w:cs="B Nazanin"/>
          <w:sz w:val="28"/>
          <w:szCs w:val="28"/>
          <w:lang w:bidi="fa-IR"/>
        </w:rPr>
      </w:pPr>
    </w:p>
    <w:p w:rsidR="00AD1951" w:rsidRPr="008313B9" w:rsidRDefault="00AD1951" w:rsidP="008313B9">
      <w:bookmarkStart w:id="0" w:name="_GoBack"/>
      <w:bookmarkEnd w:id="0"/>
    </w:p>
    <w:sectPr w:rsidR="00AD1951" w:rsidRPr="008313B9" w:rsidSect="00E75A63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EE1"/>
    <w:rsid w:val="001B7EE1"/>
    <w:rsid w:val="005A7439"/>
    <w:rsid w:val="008313B9"/>
    <w:rsid w:val="009C200F"/>
    <w:rsid w:val="00A55DD8"/>
    <w:rsid w:val="00AD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DD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74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439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DD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74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439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2015-12-19T06:45:00Z</dcterms:created>
  <dcterms:modified xsi:type="dcterms:W3CDTF">2017-07-12T11:51:00Z</dcterms:modified>
</cp:coreProperties>
</file>