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5F5" w:rsidRPr="004146D9" w:rsidRDefault="006855F5" w:rsidP="006855F5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4146D9">
        <w:rPr>
          <w:rFonts w:cs="B Nazanin" w:hint="cs"/>
          <w:b/>
          <w:bCs/>
          <w:sz w:val="36"/>
          <w:szCs w:val="36"/>
          <w:rtl/>
          <w:lang w:bidi="fa-IR"/>
        </w:rPr>
        <w:t xml:space="preserve">اتوماسیون </w:t>
      </w:r>
      <w:bookmarkStart w:id="0" w:name="_GoBack"/>
      <w:r w:rsidRPr="004146D9">
        <w:rPr>
          <w:rFonts w:cs="B Nazanin" w:hint="cs"/>
          <w:b/>
          <w:bCs/>
          <w:sz w:val="36"/>
          <w:szCs w:val="36"/>
          <w:rtl/>
          <w:lang w:bidi="fa-IR"/>
        </w:rPr>
        <w:t>خ</w:t>
      </w:r>
      <w:bookmarkEnd w:id="0"/>
      <w:r w:rsidRPr="004146D9">
        <w:rPr>
          <w:rFonts w:cs="B Nazanin" w:hint="cs"/>
          <w:b/>
          <w:bCs/>
          <w:sz w:val="36"/>
          <w:szCs w:val="36"/>
          <w:rtl/>
          <w:lang w:bidi="fa-IR"/>
        </w:rPr>
        <w:t xml:space="preserve">رید ارزی </w:t>
      </w:r>
      <w:r w:rsidRPr="004146D9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438B24D0" wp14:editId="4C102098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146D9">
        <w:rPr>
          <w:rFonts w:cs="B Nazanin" w:hint="cs"/>
          <w:b/>
          <w:bCs/>
          <w:sz w:val="36"/>
          <w:szCs w:val="36"/>
          <w:rtl/>
          <w:lang w:bidi="fa-IR"/>
        </w:rPr>
        <w:t xml:space="preserve"> تحویل سفارشات ارزی</w:t>
      </w:r>
    </w:p>
    <w:p w:rsidR="006855F5" w:rsidRDefault="006855F5" w:rsidP="006855F5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برای ثبت تحویل سفارشات ارزی، از نوار ابزار اصلی اتوماسیون خرید ارزی/ تحویل سفارشات ارزی را انتخاب کنید.</w:t>
      </w:r>
    </w:p>
    <w:p w:rsidR="006855F5" w:rsidRDefault="006855F5" w:rsidP="006855F5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21BF49AD" wp14:editId="427A3F40">
            <wp:extent cx="6076950" cy="14954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5F5" w:rsidRDefault="006855F5" w:rsidP="006855F5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انتخاب این گزینه، پنجره ای باز میشود که تمام لیست سفارشات ارزی با مشخصات کامل نمایش داده شده است. سفارش مورد نظر راجهت تحویل انتخاب و بر روی آن کلیک کنید تا صفحه مربوط به تحویل سفارش نمایش داده شود.</w:t>
      </w:r>
    </w:p>
    <w:p w:rsidR="006855F5" w:rsidRDefault="006855F5" w:rsidP="006855F5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نکته : جهت انتخاب سفارش ارزی در صورتی که تعداد سفارشات زیاد باشد میتوانید بر روی فیلد (جستجو براساس) کلیک کنید و سفارش مورد نظر را بر اساس نام شخص، نام کاربر، تاریخ سفارشات و یا شماره سفارش جستجو کنید. پس از وارد کردن اطلاعات بر روی علامت ذره بین کلیک کنید.</w:t>
      </w:r>
    </w:p>
    <w:p w:rsidR="006855F5" w:rsidRDefault="006855F5" w:rsidP="006855F5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66D94613" wp14:editId="38624036">
            <wp:extent cx="6143625" cy="2666832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43625" cy="2666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5F5" w:rsidRDefault="006855F5" w:rsidP="006855F5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انتخاب سفارش و ورود به صفحه جدید، باید بر روی گزینه ثبت برگه جدید کلیک کنید تا پنجره مربوط به تحویل سفارش نمایش داده شود.</w:t>
      </w:r>
    </w:p>
    <w:p w:rsidR="006855F5" w:rsidRDefault="006855F5" w:rsidP="006855F5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 xml:space="preserve">ابتدا تاریخ مورد نظر را جهت تحویل سفارش مشخص کنید، سپس تعداد کالای تحویلی را وارد و نام انبار مورد نظر را انتخاب کنید برای </w:t>
      </w:r>
      <w:r w:rsidRPr="00ED71B1">
        <w:rPr>
          <w:rFonts w:cs="B Nazanin" w:hint="cs"/>
          <w:sz w:val="28"/>
          <w:szCs w:val="28"/>
          <w:rtl/>
          <w:lang w:bidi="fa-IR"/>
        </w:rPr>
        <w:t>ذخیره</w:t>
      </w:r>
      <w:r>
        <w:rPr>
          <w:rFonts w:cs="B Nazanin" w:hint="cs"/>
          <w:sz w:val="28"/>
          <w:szCs w:val="28"/>
          <w:rtl/>
          <w:lang w:bidi="fa-IR"/>
        </w:rPr>
        <w:t xml:space="preserve"> اطلاعات</w:t>
      </w:r>
      <w:r w:rsidRPr="00ED71B1">
        <w:rPr>
          <w:rFonts w:cs="B Nazanin" w:hint="cs"/>
          <w:sz w:val="28"/>
          <w:szCs w:val="28"/>
          <w:rtl/>
          <w:lang w:bidi="fa-IR"/>
        </w:rPr>
        <w:t xml:space="preserve"> برروی گزینه ذخیره و در صورت انصراف از ثبت اطلاعات بر روی گزینه انصراف کلیک کنید.</w:t>
      </w:r>
      <w:r>
        <w:rPr>
          <w:rFonts w:cs="B Nazanin"/>
          <w:sz w:val="28"/>
          <w:szCs w:val="28"/>
          <w:lang w:bidi="fa-IR"/>
        </w:rPr>
        <w:t xml:space="preserve"> </w:t>
      </w:r>
    </w:p>
    <w:p w:rsidR="006855F5" w:rsidRDefault="006855F5" w:rsidP="006855F5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2C463461" wp14:editId="1C544222">
            <wp:extent cx="3945083" cy="30861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47532" cy="308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5F5" w:rsidRDefault="006855F5" w:rsidP="006855F5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ثبت تحویل سفارش، سیستم به صورت خودکار یک فاکتور خرید ارزی ثبت میکند.</w:t>
      </w:r>
    </w:p>
    <w:p w:rsidR="006855F5" w:rsidRDefault="006855F5" w:rsidP="006855F5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همانطور که در تصویر زیر مشاهده می کنید، در صورتی که بر روی گزینه مشاهده فاکتور کلیک کنید </w:t>
      </w:r>
      <w:r w:rsidRPr="00C3637B">
        <w:rPr>
          <w:rFonts w:cs="B Nazanin" w:hint="cs"/>
          <w:sz w:val="28"/>
          <w:szCs w:val="28"/>
          <w:rtl/>
          <w:lang w:bidi="fa-IR"/>
        </w:rPr>
        <w:t>فاکتور خریدارزی ثبت شده، نمایش داده میشود ودر صورت کلیک بر روی گزینه مشاهده سند، سند حسابداری آن نمایش داده میشود.</w:t>
      </w:r>
    </w:p>
    <w:p w:rsidR="006855F5" w:rsidRDefault="006855F5" w:rsidP="006855F5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صورتی که بخواهید کالا تحویل گرفته شده را حذف کنید بر روی ردیف مورد نظر راست کلیک کرده و حذف را انتخاب کنید.</w:t>
      </w:r>
    </w:p>
    <w:p w:rsidR="006855F5" w:rsidRPr="00025011" w:rsidRDefault="006855F5" w:rsidP="006855F5">
      <w:pPr>
        <w:jc w:val="center"/>
        <w:rPr>
          <w:rFonts w:cs="B Nazanin"/>
          <w:sz w:val="28"/>
          <w:szCs w:val="28"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79E479" wp14:editId="4A3ED2CB">
                <wp:simplePos x="0" y="0"/>
                <wp:positionH relativeFrom="column">
                  <wp:posOffset>5895975</wp:posOffset>
                </wp:positionH>
                <wp:positionV relativeFrom="paragraph">
                  <wp:posOffset>-1905</wp:posOffset>
                </wp:positionV>
                <wp:extent cx="95250" cy="163830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638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464.25pt;margin-top:-.15pt;width:7.5pt;height:12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" fillcolor="white [3212]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29919B" wp14:editId="40C3DBAC">
                <wp:simplePos x="0" y="0"/>
                <wp:positionH relativeFrom="column">
                  <wp:posOffset>5943600</wp:posOffset>
                </wp:positionH>
                <wp:positionV relativeFrom="paragraph">
                  <wp:posOffset>22859</wp:posOffset>
                </wp:positionV>
                <wp:extent cx="0" cy="1609725"/>
                <wp:effectExtent l="0" t="0" r="19050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97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8pt,1.8pt" to="468pt,1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34CF32B2" wp14:editId="0BD8AF02">
            <wp:extent cx="5424080" cy="1504950"/>
            <wp:effectExtent l="57150" t="57150" r="120015" b="1143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33190" cy="1507478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E6F1A" w:rsidRPr="006855F5" w:rsidRDefault="00EE6F1A" w:rsidP="006855F5"/>
    <w:sectPr w:rsidR="00EE6F1A" w:rsidRPr="006855F5" w:rsidSect="00025011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E42"/>
    <w:rsid w:val="00631E42"/>
    <w:rsid w:val="006855F5"/>
    <w:rsid w:val="00E12AD2"/>
    <w:rsid w:val="00E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AD2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A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AD2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A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1154</Characters>
  <Application>Microsoft Office Word</Application>
  <DocSecurity>0</DocSecurity>
  <Lines>9</Lines>
  <Paragraphs>2</Paragraphs>
  <ScaleCrop>false</ScaleCrop>
  <Company>MRT www.Win2Farsi.com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2017-04-19T12:50:00Z</dcterms:created>
  <dcterms:modified xsi:type="dcterms:W3CDTF">2017-07-13T07:19:00Z</dcterms:modified>
</cp:coreProperties>
</file>