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F4A" w:rsidRDefault="007C5F4A" w:rsidP="007C5F4A">
      <w:pPr>
        <w:jc w:val="center"/>
        <w:rPr>
          <w:rFonts w:cs="B Nazanin"/>
          <w:b/>
          <w:bCs/>
          <w:sz w:val="36"/>
          <w:szCs w:val="36"/>
          <w:rtl/>
          <w:cs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7728E" wp14:editId="6E0282CE">
                <wp:simplePos x="0" y="0"/>
                <wp:positionH relativeFrom="column">
                  <wp:posOffset>3237230</wp:posOffset>
                </wp:positionH>
                <wp:positionV relativeFrom="paragraph">
                  <wp:posOffset>110186</wp:posOffset>
                </wp:positionV>
                <wp:extent cx="440055" cy="167005"/>
                <wp:effectExtent l="19050" t="19050" r="17145" b="42545"/>
                <wp:wrapNone/>
                <wp:docPr id="6" name="Left Arrow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6" o:spid="_x0000_s1026" type="#_x0000_t66" style="position:absolute;margin-left:254.9pt;margin-top:8.7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>ثبت عملیات</w:t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         قطعی کردن پیش فاکتور</w:t>
      </w:r>
    </w:p>
    <w:p w:rsidR="007C5F4A" w:rsidRPr="00DB5552" w:rsidRDefault="007C5F4A" w:rsidP="007C5F4A">
      <w:pPr>
        <w:jc w:val="center"/>
        <w:rPr>
          <w:rFonts w:cs="B Nazanin"/>
          <w:b/>
          <w:bCs/>
          <w:szCs w:val="24"/>
          <w:rtl/>
          <w:cs/>
          <w:lang w:bidi="fa-IR"/>
        </w:rPr>
      </w:pPr>
    </w:p>
    <w:p w:rsidR="007C5F4A" w:rsidRDefault="007C5F4A" w:rsidP="007C5F4A">
      <w:pPr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زمانیکه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عملیات پیش فاکتور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را قطعی کنید این پیش فاکتور به فاکتور فروش تبدیل می شود و برای آن سند حسابداری صادر می شود ضمن اینکه باید عملیات دریافت صو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رت گیرد یا اینکه شخص بدهکار شود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7C5F4A" w:rsidRDefault="007C5F4A" w:rsidP="007C5F4A">
      <w:pPr>
        <w:ind w:left="-142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برای قطعی کردن پیش فاکتور از نوار ابزار اصلی بخش ثبت عملیات/پیش فاکتور /قطعی را انتخاب کنید.</w:t>
      </w:r>
    </w:p>
    <w:p w:rsidR="007C5F4A" w:rsidRDefault="007C5F4A" w:rsidP="007C5F4A">
      <w:pPr>
        <w:ind w:left="-142"/>
        <w:jc w:val="right"/>
        <w:rPr>
          <w:rFonts w:cs="B Nazanin"/>
          <w:sz w:val="28"/>
          <w:szCs w:val="28"/>
          <w:rtl/>
          <w:lang w:bidi="fa-IR"/>
        </w:rPr>
      </w:pPr>
    </w:p>
    <w:p w:rsidR="007C5F4A" w:rsidRPr="003A6A73" w:rsidRDefault="007C5F4A" w:rsidP="007C5F4A">
      <w:pPr>
        <w:ind w:left="-142"/>
        <w:jc w:val="center"/>
        <w:rPr>
          <w:rFonts w:cs="B Nazanin"/>
          <w:sz w:val="28"/>
          <w:szCs w:val="28"/>
          <w:rtl/>
          <w:cs/>
          <w:lang w:bidi="fa-IR"/>
        </w:rPr>
      </w:pPr>
      <w:r>
        <w:rPr>
          <w:rFonts w:cs="B Nazanin" w:hint="cs"/>
          <w:noProof/>
          <w:sz w:val="28"/>
          <w:szCs w:val="28"/>
          <w:lang w:eastAsia="en-US"/>
        </w:rPr>
        <w:drawing>
          <wp:inline distT="0" distB="0" distL="0" distR="0" wp14:anchorId="71611524" wp14:editId="3474ED1B">
            <wp:extent cx="6138407" cy="147891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556" cy="148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F4A" w:rsidRDefault="007C5F4A" w:rsidP="007C5F4A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این صفحه پیش فاکتور مورد نظرتان را انتخاب کنید و برروی آن کلیک کنید تا صفحه مربوط به آن باز شود یا اینکه می توانید در قسمت جستجو با واردکردن اطلاعات، پیش فاکتور مورد نظر را بیابید.</w:t>
      </w:r>
    </w:p>
    <w:p w:rsidR="007C5F4A" w:rsidRDefault="007C5F4A" w:rsidP="007C5F4A">
      <w:pPr>
        <w:jc w:val="right"/>
        <w:rPr>
          <w:rFonts w:cs="B Nazanin"/>
          <w:sz w:val="28"/>
          <w:szCs w:val="28"/>
          <w:rtl/>
          <w:lang w:bidi="fa-IR"/>
        </w:rPr>
      </w:pPr>
    </w:p>
    <w:p w:rsidR="007C5F4A" w:rsidRDefault="007C5F4A" w:rsidP="007C5F4A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04B8F55C" wp14:editId="46A98803">
            <wp:extent cx="5932181" cy="2655417"/>
            <wp:effectExtent l="57150" t="57150" r="106680" b="1073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655696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C5F4A" w:rsidRDefault="007C5F4A" w:rsidP="007C5F4A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باز شدن صفحه مربوط به پیش فاکتور انتخابی می توانید در صورت نیاز تغییرات مورد نیاز را انجام دهید و برای قطعی کردن پیش فاکتور بر روی کلید قطعی کلیک کنید.</w:t>
      </w:r>
    </w:p>
    <w:p w:rsidR="007C5F4A" w:rsidRDefault="007C5F4A" w:rsidP="007C5F4A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  <w:lang w:eastAsia="en-US"/>
        </w:rPr>
        <w:lastRenderedPageBreak/>
        <w:drawing>
          <wp:inline distT="0" distB="0" distL="0" distR="0" wp14:anchorId="70D3C0C4" wp14:editId="06970BB4">
            <wp:extent cx="5742857" cy="283809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2857" cy="2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F4A" w:rsidRDefault="007C5F4A" w:rsidP="007C5F4A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همانطور که اشاره شده پس از قطعی کردن، پیش فاکتور تبدیل به فاکتور فروش شده و شماره فاکتور و شماره سند آن نمایش داده می شود.</w:t>
      </w:r>
    </w:p>
    <w:p w:rsidR="007C5F4A" w:rsidRDefault="007C5F4A" w:rsidP="007C5F4A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6BA8AC77" wp14:editId="40ED3449">
            <wp:extent cx="2728570" cy="1133856"/>
            <wp:effectExtent l="57150" t="57150" r="110490" b="1238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510" cy="1140064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C5F4A" w:rsidRDefault="007C5F4A" w:rsidP="007C5F4A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تایید این پیش فاکتور کادری نمایش داده می شود که با انتخاب دریافت وجه می توانید عملیات دریافت را انجام دهید و با انتخاب بدهکار مبلغ پیش فاکتور به بدهی شخص انتخاب شده اضافه خواهد شد.</w:t>
      </w:r>
    </w:p>
    <w:p w:rsidR="007C5F4A" w:rsidRPr="001F1C08" w:rsidRDefault="007C5F4A" w:rsidP="007C5F4A">
      <w:pPr>
        <w:jc w:val="center"/>
        <w:rPr>
          <w:rFonts w:cs="B Nazanin"/>
          <w:sz w:val="28"/>
          <w:szCs w:val="28"/>
          <w:rtl/>
          <w:cs/>
          <w:lang w:bidi="fa-IR"/>
        </w:rPr>
      </w:pPr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66FBB34D" wp14:editId="611A888E">
            <wp:extent cx="2282342" cy="475488"/>
            <wp:effectExtent l="0" t="0" r="381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42" cy="475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B92" w:rsidRPr="007C5F4A" w:rsidRDefault="00192B92" w:rsidP="007C5F4A">
      <w:bookmarkStart w:id="0" w:name="_GoBack"/>
      <w:bookmarkEnd w:id="0"/>
    </w:p>
    <w:sectPr w:rsidR="00192B92" w:rsidRPr="007C5F4A" w:rsidSect="00374057">
      <w:pgSz w:w="12240" w:h="15840"/>
      <w:pgMar w:top="1276" w:right="1440" w:bottom="851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73"/>
    <w:rsid w:val="00192B92"/>
    <w:rsid w:val="007C5F4A"/>
    <w:rsid w:val="008474F3"/>
    <w:rsid w:val="00AA6B1B"/>
    <w:rsid w:val="00C557B5"/>
    <w:rsid w:val="00EF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4F3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B1B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4F3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B1B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2015-12-20T10:34:00Z</dcterms:created>
  <dcterms:modified xsi:type="dcterms:W3CDTF">2017-07-12T06:20:00Z</dcterms:modified>
</cp:coreProperties>
</file>