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B76" w:rsidRPr="00826B3C" w:rsidRDefault="00715B76" w:rsidP="00715B76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826B3C">
        <w:rPr>
          <w:rFonts w:cs="B Nazanin" w:hint="cs"/>
          <w:b/>
          <w:bCs/>
          <w:sz w:val="36"/>
          <w:szCs w:val="36"/>
          <w:rtl/>
          <w:lang w:bidi="fa-IR"/>
        </w:rPr>
        <w:t xml:space="preserve">اتوماسیون خرید ارزی  </w:t>
      </w:r>
      <w:r w:rsidRPr="00826B3C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2A58E2E3" wp14:editId="2F04E952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707D">
        <w:rPr>
          <w:rFonts w:cs="B Nazanin" w:hint="cs"/>
          <w:b/>
          <w:bCs/>
          <w:sz w:val="36"/>
          <w:szCs w:val="36"/>
          <w:rtl/>
          <w:lang w:bidi="fa-IR"/>
        </w:rPr>
        <w:t xml:space="preserve"> صورت</w:t>
      </w:r>
      <w:r w:rsidRPr="00826B3C">
        <w:rPr>
          <w:rFonts w:cs="B Nazanin" w:hint="cs"/>
          <w:b/>
          <w:bCs/>
          <w:sz w:val="36"/>
          <w:szCs w:val="36"/>
          <w:rtl/>
          <w:lang w:bidi="fa-IR"/>
        </w:rPr>
        <w:t xml:space="preserve">حساب اشخاص ارزی </w:t>
      </w:r>
      <w:bookmarkStart w:id="0" w:name="_GoBack"/>
      <w:bookmarkEnd w:id="0"/>
    </w:p>
    <w:p w:rsidR="00715B76" w:rsidRDefault="00715B76" w:rsidP="00715B76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 xml:space="preserve">برای مشاهده گزارشات مربوط به اشخاص ارزی، از نوار ابزار اصلی بخش اتوماسیون خرید ارزی/ </w:t>
      </w:r>
      <w:r w:rsidRPr="00954B43">
        <w:rPr>
          <w:rFonts w:cs="B Nazanin" w:hint="cs"/>
          <w:sz w:val="26"/>
          <w:szCs w:val="28"/>
          <w:rtl/>
          <w:lang w:bidi="fa-IR"/>
        </w:rPr>
        <w:t>صورتحساب</w:t>
      </w:r>
      <w:r w:rsidRPr="00954B43">
        <w:rPr>
          <w:rFonts w:cs="B Nazanin"/>
          <w:sz w:val="26"/>
          <w:szCs w:val="28"/>
          <w:rtl/>
          <w:lang w:bidi="fa-IR"/>
        </w:rPr>
        <w:t xml:space="preserve"> </w:t>
      </w:r>
      <w:r w:rsidRPr="00954B43">
        <w:rPr>
          <w:rFonts w:cs="B Nazanin" w:hint="cs"/>
          <w:sz w:val="26"/>
          <w:szCs w:val="28"/>
          <w:rtl/>
          <w:lang w:bidi="fa-IR"/>
        </w:rPr>
        <w:t>اشخاص</w:t>
      </w:r>
      <w:r w:rsidRPr="00954B43">
        <w:rPr>
          <w:rFonts w:cs="B Nazanin"/>
          <w:sz w:val="26"/>
          <w:szCs w:val="28"/>
          <w:rtl/>
          <w:lang w:bidi="fa-IR"/>
        </w:rPr>
        <w:t xml:space="preserve"> </w:t>
      </w:r>
      <w:r w:rsidRPr="00954B43">
        <w:rPr>
          <w:rFonts w:cs="B Nazanin" w:hint="cs"/>
          <w:sz w:val="26"/>
          <w:szCs w:val="28"/>
          <w:rtl/>
          <w:lang w:bidi="fa-IR"/>
        </w:rPr>
        <w:t>ارزی</w:t>
      </w:r>
      <w:r w:rsidRPr="00954B43">
        <w:rPr>
          <w:rFonts w:cs="B Nazanin"/>
          <w:sz w:val="26"/>
          <w:szCs w:val="28"/>
          <w:rtl/>
          <w:lang w:bidi="fa-IR"/>
        </w:rPr>
        <w:t xml:space="preserve"> </w:t>
      </w:r>
      <w:r w:rsidRPr="00954B43">
        <w:rPr>
          <w:rFonts w:cs="B Nazanin" w:hint="cs"/>
          <w:sz w:val="26"/>
          <w:szCs w:val="28"/>
          <w:rtl/>
          <w:lang w:bidi="fa-IR"/>
        </w:rPr>
        <w:t>را</w:t>
      </w:r>
      <w:r w:rsidRPr="00954B43">
        <w:rPr>
          <w:rFonts w:cs="B Nazanin"/>
          <w:sz w:val="26"/>
          <w:szCs w:val="28"/>
          <w:rtl/>
          <w:lang w:bidi="fa-IR"/>
        </w:rPr>
        <w:t xml:space="preserve"> </w:t>
      </w:r>
      <w:r w:rsidRPr="00954B43">
        <w:rPr>
          <w:rFonts w:cs="B Nazanin" w:hint="cs"/>
          <w:sz w:val="26"/>
          <w:szCs w:val="28"/>
          <w:rtl/>
          <w:lang w:bidi="fa-IR"/>
        </w:rPr>
        <w:t>انتخاب</w:t>
      </w:r>
      <w:r w:rsidRPr="00954B43">
        <w:rPr>
          <w:rFonts w:cs="B Nazanin"/>
          <w:sz w:val="26"/>
          <w:szCs w:val="28"/>
          <w:rtl/>
          <w:lang w:bidi="fa-IR"/>
        </w:rPr>
        <w:t xml:space="preserve"> </w:t>
      </w:r>
      <w:r w:rsidRPr="00954B43">
        <w:rPr>
          <w:rFonts w:cs="B Nazanin" w:hint="cs"/>
          <w:sz w:val="26"/>
          <w:szCs w:val="28"/>
          <w:rtl/>
          <w:lang w:bidi="fa-IR"/>
        </w:rPr>
        <w:t>کنید</w:t>
      </w:r>
      <w:r>
        <w:rPr>
          <w:rFonts w:cs="B Nazanin" w:hint="cs"/>
          <w:sz w:val="26"/>
          <w:szCs w:val="28"/>
          <w:rtl/>
          <w:lang w:bidi="fa-IR"/>
        </w:rPr>
        <w:t>.</w:t>
      </w:r>
    </w:p>
    <w:p w:rsidR="00715B76" w:rsidRDefault="00715B76" w:rsidP="00715B76">
      <w:pPr>
        <w:jc w:val="center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6A77B3DF" wp14:editId="0D3C5DFD">
            <wp:extent cx="6038850" cy="1423358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45381" cy="1424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B76" w:rsidRDefault="00715B76" w:rsidP="00715B76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>پس از ورود به این قسمت همانطور که در تصویر مشاهده میکنید،لیست تمام اشخاص ارزی نمایش داده میشود با انتخاب هر کدام عملکرد های آن شخص را میتوانید مشاهده کنید.</w:t>
      </w:r>
    </w:p>
    <w:p w:rsidR="00715B76" w:rsidRDefault="00715B76" w:rsidP="00715B76">
      <w:pPr>
        <w:jc w:val="center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5FEE5C92" wp14:editId="56622694">
            <wp:extent cx="5939846" cy="2505075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06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B76" w:rsidRDefault="00715B76" w:rsidP="00715B76">
      <w:pPr>
        <w:ind w:left="-142" w:firstLine="142"/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 xml:space="preserve"> از قسمت تنظیمات می توانید عملکرد شخص را در یک بازه زمانی مشخص ،همانطور که در تصویر مشاهده کنید با قرار دادن تیک مقابل </w:t>
      </w:r>
      <w:r>
        <w:rPr>
          <w:rFonts w:cs="Times New Roman" w:hint="cs"/>
          <w:sz w:val="26"/>
          <w:szCs w:val="28"/>
          <w:rtl/>
          <w:lang w:bidi="fa-IR"/>
        </w:rPr>
        <w:t>"</w:t>
      </w:r>
      <w:r>
        <w:rPr>
          <w:rFonts w:cs="B Nazanin" w:hint="cs"/>
          <w:sz w:val="26"/>
          <w:szCs w:val="28"/>
          <w:rtl/>
          <w:lang w:bidi="fa-IR"/>
        </w:rPr>
        <w:t>نمایش عملکرد زیر گروه</w:t>
      </w:r>
      <w:r>
        <w:rPr>
          <w:rFonts w:cs="Times New Roman" w:hint="cs"/>
          <w:sz w:val="26"/>
          <w:szCs w:val="28"/>
          <w:rtl/>
          <w:lang w:bidi="fa-IR"/>
        </w:rPr>
        <w:t>"</w:t>
      </w:r>
      <w:r>
        <w:rPr>
          <w:rFonts w:cs="B Nazanin" w:hint="cs"/>
          <w:sz w:val="26"/>
          <w:szCs w:val="28"/>
          <w:rtl/>
          <w:lang w:bidi="fa-IR"/>
        </w:rPr>
        <w:t xml:space="preserve"> با انتخاب سرگروه تمام عملکردهای زیر گروه ها را  میتوانید مشاهده کنید، در صورتی که این اشخاص دارای کد شناور باشند،ابتدا کد شناور مربوط را تعیین و سپس شخص مورد نظر را انتخاب کنید.</w:t>
      </w:r>
    </w:p>
    <w:p w:rsidR="00715B76" w:rsidRDefault="00715B76" w:rsidP="00715B76">
      <w:pPr>
        <w:jc w:val="center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lastRenderedPageBreak/>
        <w:drawing>
          <wp:inline distT="0" distB="0" distL="0" distR="0" wp14:anchorId="0E6ED7EE" wp14:editId="4D5E88F9">
            <wp:extent cx="5943600" cy="23526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B76" w:rsidRDefault="00715B76" w:rsidP="00715B76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>پس از انتخاب شخص ارزی و ورود به صفحه مربوط به عملکرد این شخص، تمام عملکرد های شخص نمایش داده میشود. با کلیک بر روی مشاهده عملکرد فاکتور مربوط ردیف انتخابی و جزئیات آن مشاهده می شود و با کلیک بر روی مشاهده سند حسابداری، سند صادر شده آن را مشاهده خواهید کرد.</w:t>
      </w:r>
    </w:p>
    <w:p w:rsidR="00715B76" w:rsidRPr="00954B43" w:rsidRDefault="00715B76" w:rsidP="00715B76">
      <w:pPr>
        <w:jc w:val="center"/>
        <w:rPr>
          <w:rFonts w:cs="B Nazanin"/>
          <w:sz w:val="26"/>
          <w:szCs w:val="28"/>
          <w:lang w:bidi="fa-IR"/>
        </w:rPr>
      </w:pPr>
      <w:r>
        <w:rPr>
          <w:noProof/>
        </w:rPr>
        <w:drawing>
          <wp:inline distT="0" distB="0" distL="0" distR="0" wp14:anchorId="3EB9852F" wp14:editId="6E3735E9">
            <wp:extent cx="5943600" cy="31623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36B0" w:rsidRPr="00715B76" w:rsidRDefault="00AA36B0" w:rsidP="00715B76"/>
    <w:sectPr w:rsidR="00AA36B0" w:rsidRPr="00715B76" w:rsidSect="00954B43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71F"/>
    <w:rsid w:val="00715B76"/>
    <w:rsid w:val="0071707D"/>
    <w:rsid w:val="009C1090"/>
    <w:rsid w:val="00AA36B0"/>
    <w:rsid w:val="00B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09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09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0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773</Characters>
  <Application>Microsoft Office Word</Application>
  <DocSecurity>0</DocSecurity>
  <Lines>6</Lines>
  <Paragraphs>1</Paragraphs>
  <ScaleCrop>false</ScaleCrop>
  <Company>MRT www.Win2Farsi.com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2017-04-20T08:51:00Z</dcterms:created>
  <dcterms:modified xsi:type="dcterms:W3CDTF">2017-07-15T05:59:00Z</dcterms:modified>
</cp:coreProperties>
</file>