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024" w:rsidRPr="004D6A71" w:rsidRDefault="00475024" w:rsidP="00475024">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59264" behindDoc="0" locked="0" layoutInCell="1" allowOverlap="1" wp14:anchorId="5D069376" wp14:editId="60540356">
                <wp:simplePos x="0" y="0"/>
                <wp:positionH relativeFrom="column">
                  <wp:posOffset>3574679</wp:posOffset>
                </wp:positionH>
                <wp:positionV relativeFrom="paragraph">
                  <wp:posOffset>123825</wp:posOffset>
                </wp:positionV>
                <wp:extent cx="573405" cy="2432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81.45pt;margin-top:9.75pt;width:45.15pt;height:1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0288" behindDoc="0" locked="0" layoutInCell="1" allowOverlap="1" wp14:anchorId="1210E28C" wp14:editId="2CCFC258">
                <wp:simplePos x="0" y="0"/>
                <wp:positionH relativeFrom="column">
                  <wp:posOffset>1700794</wp:posOffset>
                </wp:positionH>
                <wp:positionV relativeFrom="paragraph">
                  <wp:posOffset>114935</wp:posOffset>
                </wp:positionV>
                <wp:extent cx="525780" cy="243205"/>
                <wp:effectExtent l="19050" t="19050" r="26670" b="42545"/>
                <wp:wrapNone/>
                <wp:docPr id="1"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 o:spid="_x0000_s1026" type="#_x0000_t66" style="position:absolute;margin-left:133.9pt;margin-top:9.05pt;width:41.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QBRiAIAAB4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" adj="6582"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تغییر نام کالا     </w:t>
      </w:r>
      <w:r w:rsidRPr="004D6A71">
        <w:rPr>
          <w:rFonts w:cs="B Nazanin" w:hint="cs"/>
          <w:b/>
          <w:bCs/>
          <w:sz w:val="44"/>
          <w:szCs w:val="44"/>
          <w:rtl/>
        </w:rPr>
        <w:t xml:space="preserve"> </w:t>
      </w:r>
      <w:r>
        <w:rPr>
          <w:rFonts w:cs="B Nazanin" w:hint="cs"/>
          <w:b/>
          <w:bCs/>
          <w:sz w:val="44"/>
          <w:szCs w:val="44"/>
          <w:rtl/>
        </w:rPr>
        <w:t xml:space="preserve">    ثبت    </w:t>
      </w:r>
    </w:p>
    <w:p w:rsidR="00475024" w:rsidRDefault="00475024" w:rsidP="00475024">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میتوانید بدون ثبت حواله ورود و خروج کالا به بنگاه را از یک شخص به شخص دیگر انتقال دهید.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 xml:space="preserve">تغییر نام کالا </w:t>
      </w:r>
      <w:r w:rsidRPr="00A361A1">
        <w:rPr>
          <w:rFonts w:cs="B Nazanin" w:hint="cs"/>
          <w:color w:val="000000" w:themeColor="text1"/>
          <w:sz w:val="28"/>
          <w:szCs w:val="28"/>
          <w:rtl/>
        </w:rPr>
        <w:t>/</w:t>
      </w:r>
      <w:r>
        <w:rPr>
          <w:rFonts w:cs="B Nazanin" w:hint="cs"/>
          <w:color w:val="000000" w:themeColor="text1"/>
          <w:sz w:val="28"/>
          <w:szCs w:val="28"/>
          <w:rtl/>
        </w:rPr>
        <w:t>ثبت</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475024" w:rsidRDefault="00475024" w:rsidP="00475024">
      <w:pPr>
        <w:jc w:val="center"/>
        <w:rPr>
          <w:rFonts w:cs="B Nazanin"/>
          <w:sz w:val="28"/>
          <w:szCs w:val="28"/>
          <w:rtl/>
        </w:rPr>
      </w:pPr>
      <w:r>
        <w:rPr>
          <w:noProof/>
          <w:lang w:bidi="ar-SA"/>
        </w:rPr>
        <w:drawing>
          <wp:inline distT="0" distB="0" distL="0" distR="0" wp14:anchorId="395F6743" wp14:editId="1C093F26">
            <wp:extent cx="5941060" cy="18288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1060" cy="1828800"/>
                    </a:xfrm>
                    <a:prstGeom prst="rect">
                      <a:avLst/>
                    </a:prstGeom>
                  </pic:spPr>
                </pic:pic>
              </a:graphicData>
            </a:graphic>
          </wp:inline>
        </w:drawing>
      </w:r>
    </w:p>
    <w:p w:rsidR="00475024" w:rsidRDefault="00475024" w:rsidP="00475024">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475024" w:rsidRDefault="00475024" w:rsidP="00475024">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و مراحل پشت هم که شماره گذاری شده است عملیات مربوطه را انجام دهید . عملیاتی چون تاریخ ثبت حواله که به صورت پیش فرض تاریخ روز میباشد و میتوانید آن را تغییر دهید ، نام شخص تحویل دهنده و تحویل گیرنده به موجب چه نوع حواله ای و شماره را وارد کنید. سپس کالا یا کالاهای مورد نظر را وارد کنید و اطلاعات مربوط به آن را وارد کنید.</w:t>
      </w:r>
    </w:p>
    <w:p w:rsidR="00475024" w:rsidRPr="00521DAA" w:rsidRDefault="00475024" w:rsidP="00475024">
      <w:pPr>
        <w:widowControl w:val="0"/>
        <w:spacing w:after="0" w:line="240" w:lineRule="auto"/>
        <w:jc w:val="center"/>
        <w:rPr>
          <w:rFonts w:ascii="Times New Roman" w:eastAsia="SimSun" w:hAnsi="Times New Roman" w:cs="B Nazanin"/>
          <w:kern w:val="2"/>
          <w:sz w:val="28"/>
          <w:szCs w:val="28"/>
          <w:lang w:eastAsia="zh-CN"/>
        </w:rPr>
      </w:pPr>
      <w:r>
        <w:rPr>
          <w:rFonts w:ascii="Times New Roman" w:eastAsia="SimSun" w:hAnsi="Times New Roman" w:cs="B Nazanin"/>
          <w:noProof/>
          <w:kern w:val="2"/>
          <w:sz w:val="28"/>
          <w:szCs w:val="28"/>
          <w:lang w:bidi="ar-SA"/>
        </w:rPr>
        <w:drawing>
          <wp:inline distT="0" distB="0" distL="0" distR="0" wp14:anchorId="29C8450F" wp14:editId="030E2965">
            <wp:extent cx="5745193" cy="3987200"/>
            <wp:effectExtent l="19050" t="19050" r="27305" b="13335"/>
            <wp:docPr id="8" name="Picture 8" descr="C:\Users\rezaei\Desktop\اسنگیت\2017-05-22_13-1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3-12-4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5535" cy="3987437"/>
                    </a:xfrm>
                    <a:prstGeom prst="rect">
                      <a:avLst/>
                    </a:prstGeom>
                    <a:noFill/>
                    <a:ln w="19050">
                      <a:solidFill>
                        <a:schemeClr val="tx1"/>
                      </a:solidFill>
                    </a:ln>
                  </pic:spPr>
                </pic:pic>
              </a:graphicData>
            </a:graphic>
          </wp:inline>
        </w:drawing>
      </w:r>
    </w:p>
    <w:p w:rsidR="00475024" w:rsidRDefault="00475024" w:rsidP="00475024">
      <w:pPr>
        <w:tabs>
          <w:tab w:val="left" w:pos="1046"/>
        </w:tabs>
        <w:rPr>
          <w:rFonts w:cs="B Nazanin"/>
          <w:sz w:val="28"/>
          <w:szCs w:val="28"/>
          <w:rtl/>
        </w:rPr>
      </w:pPr>
      <w:r>
        <w:rPr>
          <w:rFonts w:cs="B Nazanin" w:hint="cs"/>
          <w:sz w:val="28"/>
          <w:szCs w:val="28"/>
          <w:rtl/>
        </w:rPr>
        <w:lastRenderedPageBreak/>
        <w:t>در انتهای صفحه میتوانید توضیحات مورد نظرتان را در بخش مربوط به توضیحات وارد کنید. اطلاعاتی مانند جمع تعدادی کالاها،  جمع مبلغ کل ، مشاهده حواله قبلی و همچنین حواله جدید در انتهای صفحه قابل مشاهده می باشد.</w:t>
      </w:r>
    </w:p>
    <w:p w:rsidR="00475024" w:rsidRDefault="00475024" w:rsidP="00475024">
      <w:pPr>
        <w:tabs>
          <w:tab w:val="left" w:pos="1046"/>
        </w:tabs>
        <w:jc w:val="center"/>
        <w:rPr>
          <w:rFonts w:cs="B Nazanin"/>
          <w:sz w:val="28"/>
          <w:szCs w:val="28"/>
          <w:rtl/>
        </w:rPr>
      </w:pPr>
      <w:r>
        <w:rPr>
          <w:noProof/>
          <w:lang w:bidi="ar-SA"/>
        </w:rPr>
        <w:drawing>
          <wp:inline distT="0" distB="0" distL="0" distR="0" wp14:anchorId="5156AC1B" wp14:editId="05156C4B">
            <wp:extent cx="5312528" cy="877282"/>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35279" cy="881039"/>
                    </a:xfrm>
                    <a:prstGeom prst="rect">
                      <a:avLst/>
                    </a:prstGeom>
                  </pic:spPr>
                </pic:pic>
              </a:graphicData>
            </a:graphic>
          </wp:inline>
        </w:drawing>
      </w:r>
    </w:p>
    <w:p w:rsidR="00EA711F" w:rsidRDefault="00475024" w:rsidP="00475024">
      <w:pPr>
        <w:tabs>
          <w:tab w:val="left" w:pos="1046"/>
        </w:tabs>
        <w:rPr>
          <w:rFonts w:cs="B Nazanin" w:hint="cs"/>
          <w:sz w:val="28"/>
          <w:szCs w:val="28"/>
          <w:rtl/>
        </w:rPr>
      </w:pPr>
      <w:r>
        <w:rPr>
          <w:rFonts w:cs="B Nazanin" w:hint="cs"/>
          <w:sz w:val="28"/>
          <w:szCs w:val="28"/>
          <w:rtl/>
        </w:rPr>
        <w:t>در ادامه برای ثبت اطلاعات  یکی از گزینه های ذخیره و بعدی ، ذخیره و بستن ، ذخیره و چاپ، چاپ</w:t>
      </w:r>
      <w:r w:rsidRPr="00644796">
        <w:rPr>
          <w:rFonts w:hint="cs"/>
          <w:rtl/>
        </w:rPr>
        <w:t xml:space="preserve"> </w:t>
      </w:r>
      <w:r w:rsidRPr="00644796">
        <w:rPr>
          <w:rFonts w:cs="B Nazanin" w:hint="cs"/>
          <w:b/>
          <w:bCs/>
          <w:sz w:val="28"/>
          <w:szCs w:val="28"/>
          <w:rtl/>
        </w:rPr>
        <w:t>و</w:t>
      </w:r>
      <w:r>
        <w:rPr>
          <w:rFonts w:cs="B Nazanin" w:hint="cs"/>
          <w:b/>
          <w:bCs/>
          <w:sz w:val="28"/>
          <w:szCs w:val="28"/>
          <w:rtl/>
        </w:rPr>
        <w:t xml:space="preserve"> </w:t>
      </w:r>
      <w:r w:rsidRPr="00644796">
        <w:rPr>
          <w:rFonts w:cs="B Nazanin" w:hint="cs"/>
          <w:b/>
          <w:bCs/>
          <w:sz w:val="28"/>
          <w:szCs w:val="28"/>
          <w:rtl/>
        </w:rPr>
        <w:t>یا</w:t>
      </w:r>
      <w:r w:rsidRPr="00644796">
        <w:rPr>
          <w:rFonts w:cs="Arial" w:hint="cs"/>
          <w:rtl/>
        </w:rPr>
        <w:t xml:space="preserve"> </w:t>
      </w:r>
      <w:r w:rsidRPr="00644796">
        <w:rPr>
          <w:rFonts w:cs="B Nazanin" w:hint="cs"/>
          <w:sz w:val="28"/>
          <w:szCs w:val="28"/>
          <w:rtl/>
        </w:rPr>
        <w:t>انصراف</w:t>
      </w:r>
      <w:r>
        <w:rPr>
          <w:rFonts w:cs="B Nazanin" w:hint="cs"/>
          <w:sz w:val="28"/>
          <w:szCs w:val="28"/>
          <w:rtl/>
        </w:rPr>
        <w:t xml:space="preserve"> را انتخاب کنید.</w:t>
      </w:r>
    </w:p>
    <w:p w:rsidR="00475024" w:rsidRPr="004D6A71" w:rsidRDefault="00475024" w:rsidP="00475024">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3360" behindDoc="0" locked="0" layoutInCell="1" allowOverlap="1" wp14:anchorId="1D5C2B3F" wp14:editId="73F3C203">
                <wp:simplePos x="0" y="0"/>
                <wp:positionH relativeFrom="column">
                  <wp:posOffset>1895475</wp:posOffset>
                </wp:positionH>
                <wp:positionV relativeFrom="paragraph">
                  <wp:posOffset>123825</wp:posOffset>
                </wp:positionV>
                <wp:extent cx="525780" cy="243205"/>
                <wp:effectExtent l="19050" t="19050" r="26670" b="42545"/>
                <wp:wrapNone/>
                <wp:docPr id="11" name="Lef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1" o:spid="_x0000_s1026" type="#_x0000_t66" style="position:absolute;margin-left:149.25pt;margin-top:9.75pt;width:41.4pt;height:1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jkigIAACA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" adj="6582"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2336" behindDoc="0" locked="0" layoutInCell="1" allowOverlap="1" wp14:anchorId="6966DAC8" wp14:editId="29E427DD">
                <wp:simplePos x="0" y="0"/>
                <wp:positionH relativeFrom="column">
                  <wp:posOffset>3819525</wp:posOffset>
                </wp:positionH>
                <wp:positionV relativeFrom="paragraph">
                  <wp:posOffset>123825</wp:posOffset>
                </wp:positionV>
                <wp:extent cx="573405" cy="243205"/>
                <wp:effectExtent l="19050" t="19050" r="17145" b="42545"/>
                <wp:wrapNone/>
                <wp:docPr id="12" name="Left Arrow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2" o:spid="_x0000_s1026" type="#_x0000_t66" style="position:absolute;margin-left:300.75pt;margin-top:9.75pt;width:45.15pt;height:1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" adj="6035"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تغییر نام کالا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ویرایش    </w:t>
      </w:r>
    </w:p>
    <w:p w:rsidR="00475024" w:rsidRDefault="00475024" w:rsidP="00475024">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میتوانید بدون ثبت حواله ورود و خروج کالا به بنگاه را از یک شخص به شخص دیگر انتقال دهید.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 xml:space="preserve">تغییر نام کالا </w:t>
      </w:r>
      <w:r w:rsidRPr="00A361A1">
        <w:rPr>
          <w:rFonts w:cs="B Nazanin" w:hint="cs"/>
          <w:color w:val="000000" w:themeColor="text1"/>
          <w:sz w:val="28"/>
          <w:szCs w:val="28"/>
          <w:rtl/>
        </w:rPr>
        <w:t>/</w:t>
      </w:r>
      <w:r>
        <w:rPr>
          <w:rFonts w:cs="B Nazanin" w:hint="cs"/>
          <w:color w:val="000000" w:themeColor="text1"/>
          <w:sz w:val="28"/>
          <w:szCs w:val="28"/>
          <w:rtl/>
        </w:rPr>
        <w:t xml:space="preserve">ویرایش </w:t>
      </w:r>
      <w:r w:rsidRPr="00A361A1">
        <w:rPr>
          <w:rFonts w:cs="B Nazanin" w:hint="cs"/>
          <w:color w:val="000000" w:themeColor="text1"/>
          <w:sz w:val="28"/>
          <w:szCs w:val="28"/>
          <w:rtl/>
        </w:rPr>
        <w:t>امکان پذیر می باشد</w:t>
      </w:r>
      <w:r>
        <w:rPr>
          <w:rFonts w:cs="B Nazanin" w:hint="cs"/>
          <w:color w:val="000000" w:themeColor="text1"/>
          <w:sz w:val="28"/>
          <w:szCs w:val="28"/>
          <w:rtl/>
        </w:rPr>
        <w:t>.</w:t>
      </w:r>
    </w:p>
    <w:p w:rsidR="00475024" w:rsidRDefault="00475024" w:rsidP="00475024">
      <w:pPr>
        <w:jc w:val="center"/>
        <w:rPr>
          <w:rFonts w:cs="B Nazanin"/>
          <w:sz w:val="28"/>
          <w:szCs w:val="28"/>
          <w:rtl/>
        </w:rPr>
      </w:pPr>
      <w:r>
        <w:rPr>
          <w:noProof/>
          <w:lang w:bidi="ar-SA"/>
        </w:rPr>
        <w:drawing>
          <wp:inline distT="0" distB="0" distL="0" distR="0" wp14:anchorId="30DA10C5" wp14:editId="38C213FC">
            <wp:extent cx="5941060" cy="16764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1060" cy="1676400"/>
                    </a:xfrm>
                    <a:prstGeom prst="rect">
                      <a:avLst/>
                    </a:prstGeom>
                  </pic:spPr>
                </pic:pic>
              </a:graphicData>
            </a:graphic>
          </wp:inline>
        </w:drawing>
      </w:r>
    </w:p>
    <w:p w:rsidR="00475024" w:rsidRDefault="00475024" w:rsidP="00475024">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475024" w:rsidRDefault="00475024" w:rsidP="00475024">
      <w:pPr>
        <w:widowControl w:val="0"/>
        <w:spacing w:after="0" w:line="240" w:lineRule="auto"/>
        <w:rPr>
          <w:rFonts w:ascii="Times New Roman" w:eastAsia="SimSun" w:hAnsi="Times New Roman" w:cs="B Nazanin"/>
          <w:kern w:val="2"/>
          <w:sz w:val="28"/>
          <w:szCs w:val="28"/>
          <w:rtl/>
          <w:lang w:eastAsia="zh-CN"/>
        </w:rPr>
      </w:pPr>
    </w:p>
    <w:p w:rsidR="00475024" w:rsidRDefault="00475024" w:rsidP="00475024">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و مراحل پشت هم که شماره گذاری شده است عملیات ویرایش را انجام دهید . حواله مورد نظر را میتوان به دو صورت انتخاب و تغییرات مورد نظر را اعمال کرد.در صورتی که شماره حواله را میدانید در قسمت مشخص شده وارد و اینتر کنید تا اطلاعات حواله نمایش داده شود یا برای جستجو دقیق تر میتوانید بر روی علامت</w:t>
      </w:r>
      <w:r>
        <w:rPr>
          <w:rFonts w:ascii="Times New Roman" w:eastAsia="SimSun" w:hAnsi="Times New Roman" w:cs="B Nazanin"/>
          <w:kern w:val="2"/>
          <w:sz w:val="28"/>
          <w:szCs w:val="28"/>
          <w:lang w:eastAsia="zh-CN"/>
        </w:rPr>
        <w:t xml:space="preserve"> </w:t>
      </w:r>
      <w:r>
        <w:rPr>
          <w:rFonts w:ascii="Times New Roman" w:eastAsia="SimSun" w:hAnsi="Times New Roman" w:cs="B Nazanin" w:hint="cs"/>
          <w:noProof/>
          <w:kern w:val="2"/>
          <w:sz w:val="28"/>
          <w:szCs w:val="28"/>
          <w:lang w:bidi="ar-SA"/>
        </w:rPr>
        <w:drawing>
          <wp:inline distT="0" distB="0" distL="0" distR="0" wp14:anchorId="088569CA" wp14:editId="0138298D">
            <wp:extent cx="276225" cy="209550"/>
            <wp:effectExtent l="0" t="0" r="9525" b="0"/>
            <wp:docPr id="13" name="Picture 13" descr="C:\Users\rezaei\Desktop\اسنگیت\2017-05-22_12-5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2-57-5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225" cy="209550"/>
                    </a:xfrm>
                    <a:prstGeom prst="rect">
                      <a:avLst/>
                    </a:prstGeom>
                    <a:noFill/>
                    <a:ln>
                      <a:noFill/>
                    </a:ln>
                  </pic:spPr>
                </pic:pic>
              </a:graphicData>
            </a:graphic>
          </wp:inline>
        </w:drawing>
      </w:r>
      <w:r>
        <w:rPr>
          <w:rFonts w:ascii="Times New Roman" w:eastAsia="SimSun" w:hAnsi="Times New Roman" w:cs="B Nazanin" w:hint="cs"/>
          <w:kern w:val="2"/>
          <w:sz w:val="28"/>
          <w:szCs w:val="28"/>
          <w:rtl/>
          <w:lang w:eastAsia="zh-CN"/>
        </w:rPr>
        <w:t>کلیک کرده و با وارد کردن اطلاعات، حواله مورد نظر را بیابید.پس از انتخاب حواله میتوانید تغییرات مورد نظر را اعمال کنید .</w:t>
      </w:r>
    </w:p>
    <w:p w:rsidR="00475024" w:rsidRPr="00521DAA" w:rsidRDefault="00475024" w:rsidP="00475024">
      <w:pPr>
        <w:widowControl w:val="0"/>
        <w:spacing w:after="0" w:line="240" w:lineRule="auto"/>
        <w:jc w:val="center"/>
        <w:rPr>
          <w:rFonts w:ascii="Times New Roman" w:eastAsia="SimSun" w:hAnsi="Times New Roman" w:cs="B Nazanin"/>
          <w:kern w:val="2"/>
          <w:sz w:val="28"/>
          <w:szCs w:val="28"/>
          <w:lang w:eastAsia="zh-CN"/>
        </w:rPr>
      </w:pPr>
      <w:r>
        <w:rPr>
          <w:rFonts w:ascii="Times New Roman" w:eastAsia="SimSun" w:hAnsi="Times New Roman" w:cs="B Nazanin"/>
          <w:noProof/>
          <w:kern w:val="2"/>
          <w:sz w:val="28"/>
          <w:szCs w:val="28"/>
          <w:lang w:bidi="ar-SA"/>
        </w:rPr>
        <w:lastRenderedPageBreak/>
        <w:drawing>
          <wp:inline distT="0" distB="0" distL="0" distR="0" wp14:anchorId="629EBE6B" wp14:editId="7EFBF18D">
            <wp:extent cx="6038850" cy="3781425"/>
            <wp:effectExtent l="19050" t="19050" r="19050" b="28575"/>
            <wp:docPr id="14" name="Picture 14" descr="C:\Users\rezaei\Desktop\اسنگیت\2017-05-22_13-1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3-12-4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8850" cy="3781425"/>
                    </a:xfrm>
                    <a:prstGeom prst="rect">
                      <a:avLst/>
                    </a:prstGeom>
                    <a:noFill/>
                    <a:ln w="19050">
                      <a:solidFill>
                        <a:schemeClr val="tx1"/>
                      </a:solidFill>
                    </a:ln>
                  </pic:spPr>
                </pic:pic>
              </a:graphicData>
            </a:graphic>
          </wp:inline>
        </w:drawing>
      </w:r>
    </w:p>
    <w:p w:rsidR="00475024" w:rsidRDefault="00475024" w:rsidP="00475024">
      <w:pPr>
        <w:tabs>
          <w:tab w:val="left" w:pos="1046"/>
        </w:tabs>
        <w:rPr>
          <w:rFonts w:cs="B Nazanin"/>
          <w:sz w:val="28"/>
          <w:szCs w:val="28"/>
          <w:rtl/>
        </w:rPr>
      </w:pPr>
      <w:r>
        <w:rPr>
          <w:rFonts w:cs="B Nazanin" w:hint="cs"/>
          <w:sz w:val="28"/>
          <w:szCs w:val="28"/>
          <w:rtl/>
        </w:rPr>
        <w:t>در انتهای صفحه  نیز می توانید توضیحات کلی برای این حواله ثبت کنید یا در صورتی که قبلاً ثبت کرده باشید آن را ویرایش کنید .و اطلاعاتی مانندجمع تعدادی کالاها،  جمع مبلغ کل قابل مشاهده می باشد.</w:t>
      </w:r>
    </w:p>
    <w:p w:rsidR="00475024" w:rsidRDefault="00475024" w:rsidP="00475024">
      <w:pPr>
        <w:tabs>
          <w:tab w:val="left" w:pos="1046"/>
        </w:tabs>
        <w:rPr>
          <w:rFonts w:cs="B Nazanin"/>
          <w:sz w:val="28"/>
          <w:szCs w:val="28"/>
          <w:rtl/>
        </w:rPr>
      </w:pPr>
      <w:r>
        <w:rPr>
          <w:rFonts w:cs="B Nazanin" w:hint="cs"/>
          <w:noProof/>
          <w:sz w:val="28"/>
          <w:szCs w:val="28"/>
          <w:lang w:bidi="ar-SA"/>
        </w:rPr>
        <w:drawing>
          <wp:inline distT="0" distB="0" distL="0" distR="0" wp14:anchorId="226E9BFF" wp14:editId="08633D2A">
            <wp:extent cx="5934075" cy="466725"/>
            <wp:effectExtent l="57150" t="57150" r="123825" b="123825"/>
            <wp:docPr id="6" name="Picture 6" descr="C:\Users\rezaei\Desktop\اسنگیت\2017-05-22_13-4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zaei\Desktop\اسنگیت\2017-05-22_13-43-4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4667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75024" w:rsidRPr="00475024" w:rsidRDefault="00475024" w:rsidP="00475024">
      <w:pPr>
        <w:tabs>
          <w:tab w:val="left" w:pos="1046"/>
        </w:tabs>
        <w:rPr>
          <w:rFonts w:cs="B Nazanin"/>
          <w:sz w:val="28"/>
          <w:szCs w:val="28"/>
        </w:rPr>
      </w:pPr>
      <w:r>
        <w:rPr>
          <w:rFonts w:cs="B Nazanin" w:hint="cs"/>
          <w:sz w:val="28"/>
          <w:szCs w:val="28"/>
          <w:rtl/>
        </w:rPr>
        <w:t>سپس برای ذخیره تغییرات ایجاد شده یکی از گزینه های ویرایش و بعدی ، ویرایش و چاپ ، حذف ، انصراف و یا چاپ  را انتخاب کنید.</w:t>
      </w:r>
      <w:bookmarkStart w:id="0" w:name="_GoBack"/>
      <w:bookmarkEnd w:id="0"/>
    </w:p>
    <w:sectPr w:rsidR="00475024" w:rsidRPr="00475024" w:rsidSect="00521DAA">
      <w:pgSz w:w="11906" w:h="16838" w:code="9"/>
      <w:pgMar w:top="1440" w:right="1274" w:bottom="851"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0D"/>
    <w:rsid w:val="00475024"/>
    <w:rsid w:val="0093430D"/>
    <w:rsid w:val="00AB2F95"/>
    <w:rsid w:val="00CA02CA"/>
    <w:rsid w:val="00CE2FB5"/>
    <w:rsid w:val="00EA71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F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FB5"/>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F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FB5"/>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1813</Characters>
  <Application>Microsoft Office Word</Application>
  <DocSecurity>0</DocSecurity>
  <Lines>15</Lines>
  <Paragraphs>4</Paragraphs>
  <ScaleCrop>false</ScaleCrop>
  <Company>MRT www.Win2Farsi.com</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2017-05-23T10:36:00Z</dcterms:created>
  <dcterms:modified xsi:type="dcterms:W3CDTF">2017-07-13T08:02:00Z</dcterms:modified>
</cp:coreProperties>
</file>